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5C14" w14:textId="77777777" w:rsidR="007D75A0" w:rsidRDefault="007D75A0" w:rsidP="008A3E9D">
      <w:pPr>
        <w:jc w:val="both"/>
      </w:pPr>
    </w:p>
    <w:p w14:paraId="4FC657E9" w14:textId="77777777" w:rsidR="00FB7C63" w:rsidRDefault="00FB7C63" w:rsidP="008A3E9D">
      <w:pPr>
        <w:jc w:val="both"/>
      </w:pPr>
    </w:p>
    <w:p w14:paraId="07276E06" w14:textId="77777777" w:rsidR="00670F3E" w:rsidRDefault="00670F3E" w:rsidP="008A3E9D">
      <w:pPr>
        <w:jc w:val="both"/>
      </w:pPr>
    </w:p>
    <w:p w14:paraId="0EB490A2" w14:textId="77777777" w:rsidR="009B696B" w:rsidRDefault="009B696B" w:rsidP="008A3E9D">
      <w:pPr>
        <w:jc w:val="both"/>
      </w:pPr>
    </w:p>
    <w:p w14:paraId="401D5006" w14:textId="77777777" w:rsidR="00E918E6" w:rsidRPr="00EB7DDC" w:rsidRDefault="00A578C6" w:rsidP="008A3E9D">
      <w:pPr>
        <w:jc w:val="both"/>
        <w:rPr>
          <w:lang w:val="en-US"/>
        </w:rPr>
      </w:pPr>
      <w:r w:rsidRPr="00EB7DDC">
        <w:rPr>
          <w:lang w:val="en-US"/>
        </w:rPr>
        <w:t>PSI</w:t>
      </w:r>
      <w:r w:rsidR="00E918E6" w:rsidRPr="00EB7DDC">
        <w:rPr>
          <w:lang w:val="en-US"/>
        </w:rPr>
        <w:t>/</w:t>
      </w:r>
      <w:proofErr w:type="gramStart"/>
      <w:r w:rsidR="00361CA5" w:rsidRPr="00EB7DDC">
        <w:rPr>
          <w:lang w:val="en-US"/>
        </w:rPr>
        <w:t>GPM</w:t>
      </w:r>
      <w:r w:rsidR="003363A2" w:rsidRPr="00EB7DDC">
        <w:rPr>
          <w:lang w:val="en-US"/>
        </w:rPr>
        <w:t xml:space="preserve">  </w:t>
      </w:r>
      <w:r w:rsidR="00EB7DDC" w:rsidRPr="00EB7DDC">
        <w:rPr>
          <w:lang w:val="en-US"/>
        </w:rPr>
        <w:t>ST</w:t>
      </w:r>
      <w:proofErr w:type="gramEnd"/>
      <w:r w:rsidR="00B83F7E" w:rsidRPr="00EB7DDC">
        <w:rPr>
          <w:lang w:val="en-US"/>
        </w:rPr>
        <w:t>1</w:t>
      </w:r>
      <w:r w:rsidR="00BB374C" w:rsidRPr="00EB7DDC">
        <w:rPr>
          <w:lang w:val="en-US"/>
        </w:rPr>
        <w:t>0</w:t>
      </w:r>
      <w:r w:rsidR="00EB7DDC" w:rsidRPr="00EB7DDC">
        <w:rPr>
          <w:lang w:val="en-US"/>
        </w:rPr>
        <w:t>3</w:t>
      </w:r>
      <w:r w:rsidR="003363A2" w:rsidRPr="00EB7DDC">
        <w:rPr>
          <w:lang w:val="en-US"/>
        </w:rPr>
        <w:t>/20</w:t>
      </w:r>
      <w:r w:rsidRPr="00EB7DDC">
        <w:rPr>
          <w:lang w:val="en-US"/>
        </w:rPr>
        <w:t>1</w:t>
      </w:r>
      <w:r w:rsidR="00BB374C" w:rsidRPr="00EB7DDC">
        <w:rPr>
          <w:lang w:val="en-US"/>
        </w:rPr>
        <w:t>7</w:t>
      </w:r>
      <w:r w:rsidR="003363A2" w:rsidRPr="00EB7DDC">
        <w:rPr>
          <w:lang w:val="en-US"/>
        </w:rPr>
        <w:t xml:space="preserve"> </w:t>
      </w:r>
      <w:r w:rsidR="00EB7DDC" w:rsidRPr="00EB7DDC">
        <w:rPr>
          <w:lang w:val="en-US"/>
        </w:rPr>
        <w:t>R0</w:t>
      </w:r>
      <w:r w:rsidR="003363A2" w:rsidRPr="00EB7DDC">
        <w:rPr>
          <w:lang w:val="en-US"/>
        </w:rPr>
        <w:t xml:space="preserve">                                      </w:t>
      </w:r>
      <w:r w:rsidRPr="00EB7DDC">
        <w:rPr>
          <w:lang w:val="en-US"/>
        </w:rPr>
        <w:t xml:space="preserve">                         </w:t>
      </w:r>
      <w:r w:rsidR="00110FB5" w:rsidRPr="00EB7DDC">
        <w:rPr>
          <w:lang w:val="en-US"/>
        </w:rPr>
        <w:tab/>
      </w:r>
      <w:r w:rsidR="00110FB5" w:rsidRPr="00EB7DDC">
        <w:rPr>
          <w:lang w:val="en-US"/>
        </w:rPr>
        <w:tab/>
      </w:r>
      <w:r w:rsidRPr="00EB7DDC">
        <w:rPr>
          <w:lang w:val="en-US"/>
        </w:rPr>
        <w:t xml:space="preserve"> Varese</w:t>
      </w:r>
      <w:r w:rsidR="003363A2" w:rsidRPr="00EB7DDC">
        <w:rPr>
          <w:lang w:val="en-US"/>
        </w:rPr>
        <w:t xml:space="preserve">, </w:t>
      </w:r>
      <w:r w:rsidR="00BB374C" w:rsidRPr="00EB7DDC">
        <w:rPr>
          <w:lang w:val="en-US"/>
        </w:rPr>
        <w:t>23</w:t>
      </w:r>
      <w:r w:rsidRPr="00EB7DDC">
        <w:rPr>
          <w:lang w:val="en-US"/>
        </w:rPr>
        <w:t>.0</w:t>
      </w:r>
      <w:r w:rsidR="00BB374C" w:rsidRPr="00EB7DDC">
        <w:rPr>
          <w:lang w:val="en-US"/>
        </w:rPr>
        <w:t>3</w:t>
      </w:r>
      <w:r w:rsidRPr="00EB7DDC">
        <w:rPr>
          <w:lang w:val="en-US"/>
        </w:rPr>
        <w:t>.201</w:t>
      </w:r>
      <w:r w:rsidR="00BB374C" w:rsidRPr="00EB7DDC">
        <w:rPr>
          <w:lang w:val="en-US"/>
        </w:rPr>
        <w:t>7</w:t>
      </w:r>
    </w:p>
    <w:p w14:paraId="3F93C05C" w14:textId="77777777" w:rsidR="00E918E6" w:rsidRPr="00EB7DDC" w:rsidRDefault="00E918E6" w:rsidP="008A3E9D">
      <w:pPr>
        <w:jc w:val="both"/>
        <w:rPr>
          <w:lang w:val="en-US"/>
        </w:rPr>
      </w:pPr>
    </w:p>
    <w:p w14:paraId="22475C85" w14:textId="77777777" w:rsidR="0026336B" w:rsidRPr="00EB7DDC" w:rsidRDefault="0026336B" w:rsidP="008A3E9D">
      <w:pPr>
        <w:jc w:val="both"/>
        <w:rPr>
          <w:lang w:val="en-US"/>
        </w:rPr>
      </w:pPr>
    </w:p>
    <w:p w14:paraId="26B51EA7" w14:textId="77777777" w:rsidR="00670F3E" w:rsidRPr="00EB7DDC" w:rsidRDefault="00670F3E" w:rsidP="008A3E9D">
      <w:pPr>
        <w:jc w:val="both"/>
        <w:rPr>
          <w:lang w:val="en-US"/>
        </w:rPr>
      </w:pPr>
    </w:p>
    <w:p w14:paraId="0D65B953" w14:textId="77777777" w:rsidR="00670F3E" w:rsidRPr="00EB7DDC" w:rsidRDefault="00670F3E" w:rsidP="008A3E9D">
      <w:pPr>
        <w:jc w:val="both"/>
        <w:rPr>
          <w:lang w:val="en-US"/>
        </w:rPr>
      </w:pPr>
    </w:p>
    <w:p w14:paraId="128351AA" w14:textId="77777777" w:rsidR="006E45FF" w:rsidRDefault="00865B5B" w:rsidP="00EB7DDC">
      <w:pPr>
        <w:tabs>
          <w:tab w:val="left" w:pos="8953"/>
        </w:tabs>
        <w:jc w:val="both"/>
        <w:rPr>
          <w:b/>
          <w:color w:val="FF0000"/>
          <w:sz w:val="36"/>
          <w:szCs w:val="36"/>
        </w:rPr>
      </w:pPr>
      <w:r w:rsidRPr="00AC040F">
        <w:rPr>
          <w:b/>
          <w:color w:val="FF0000"/>
          <w:sz w:val="36"/>
          <w:szCs w:val="36"/>
        </w:rPr>
        <w:t xml:space="preserve">Oggetto: </w:t>
      </w:r>
      <w:r w:rsidR="00EB7DDC">
        <w:rPr>
          <w:b/>
          <w:color w:val="FF0000"/>
          <w:sz w:val="36"/>
          <w:szCs w:val="36"/>
        </w:rPr>
        <w:t>SPECIFICA TECNICA SISTEMA EMS</w:t>
      </w:r>
    </w:p>
    <w:p w14:paraId="52E09630" w14:textId="77777777" w:rsidR="002851A4" w:rsidRDefault="006E45FF" w:rsidP="00B83F7E">
      <w:pPr>
        <w:tabs>
          <w:tab w:val="left" w:pos="8953"/>
        </w:tabs>
        <w:jc w:val="both"/>
        <w:rPr>
          <w:color w:val="FF0000"/>
        </w:rPr>
      </w:pPr>
      <w:r>
        <w:rPr>
          <w:b/>
          <w:color w:val="FF0000"/>
          <w:sz w:val="36"/>
          <w:szCs w:val="36"/>
        </w:rPr>
        <w:t xml:space="preserve">               </w:t>
      </w:r>
    </w:p>
    <w:p w14:paraId="0CEE8875" w14:textId="77777777" w:rsidR="00E16C32" w:rsidRDefault="00E16C32" w:rsidP="003371EA">
      <w:pPr>
        <w:jc w:val="both"/>
        <w:outlineLvl w:val="0"/>
        <w:rPr>
          <w:color w:val="FF0000"/>
        </w:rPr>
      </w:pPr>
    </w:p>
    <w:p w14:paraId="35F59BE3" w14:textId="77777777" w:rsidR="00E16C32" w:rsidRDefault="00EB7DDC" w:rsidP="003371EA">
      <w:pPr>
        <w:jc w:val="both"/>
        <w:outlineLvl w:val="0"/>
      </w:pPr>
      <w:r>
        <w:t>Il sistema EMS è previsto per realizzare un'infrastruttura di comunicazione fra apparecchiature elettriche normalmente installate all'interno di quadri elettrici.</w:t>
      </w:r>
    </w:p>
    <w:p w14:paraId="2A6A33D3" w14:textId="1FA3D98B" w:rsidR="00EB7DDC" w:rsidRDefault="00EB7DDC" w:rsidP="003371EA">
      <w:pPr>
        <w:jc w:val="both"/>
        <w:outlineLvl w:val="0"/>
      </w:pPr>
      <w:proofErr w:type="gramStart"/>
      <w:r>
        <w:t>E'</w:t>
      </w:r>
      <w:proofErr w:type="gramEnd"/>
      <w:r>
        <w:t xml:space="preserve"> espressamente studiato per permettere di controllare e ottimizzare in ogni istante il consumo di energia elettrica fino ai circuiti terminali e al tempo stesso di essere parte integrante di complessi si</w:t>
      </w:r>
      <w:r w:rsidR="00AC6816">
        <w:t>s</w:t>
      </w:r>
      <w:r>
        <w:t xml:space="preserve">temi di supervisione delle reti elettriche. Il sistema permette quindi </w:t>
      </w:r>
      <w:proofErr w:type="spellStart"/>
      <w:r>
        <w:t>nativamente</w:t>
      </w:r>
      <w:proofErr w:type="spellEnd"/>
      <w:r>
        <w:t xml:space="preserve"> la possibilità di lavoro in modalità:</w:t>
      </w:r>
    </w:p>
    <w:p w14:paraId="4752EFC2" w14:textId="77777777" w:rsidR="00EB7DDC" w:rsidRPr="00EB7DDC" w:rsidRDefault="00EB7DDC" w:rsidP="00EB7DDC">
      <w:pPr>
        <w:pStyle w:val="Paragrafoelenco"/>
        <w:numPr>
          <w:ilvl w:val="0"/>
          <w:numId w:val="10"/>
        </w:numPr>
        <w:jc w:val="both"/>
        <w:outlineLvl w:val="0"/>
        <w:rPr>
          <w:rFonts w:ascii="Times New Roman" w:hAnsi="Times New Roman" w:cs="Times New Roman"/>
          <w:sz w:val="24"/>
          <w:szCs w:val="24"/>
        </w:rPr>
      </w:pPr>
      <w:r w:rsidRPr="00EB7DDC">
        <w:rPr>
          <w:rFonts w:ascii="Times New Roman" w:hAnsi="Times New Roman" w:cs="Times New Roman"/>
          <w:sz w:val="24"/>
          <w:szCs w:val="24"/>
        </w:rPr>
        <w:t>stand alone (sia locale che remota)</w:t>
      </w:r>
    </w:p>
    <w:p w14:paraId="53C4B19A" w14:textId="77777777" w:rsidR="00EB7DDC" w:rsidRDefault="00EB7DDC" w:rsidP="00EB7DDC">
      <w:pPr>
        <w:pStyle w:val="Paragrafoelenco"/>
        <w:numPr>
          <w:ilvl w:val="0"/>
          <w:numId w:val="10"/>
        </w:numPr>
        <w:jc w:val="both"/>
        <w:outlineLvl w:val="0"/>
        <w:rPr>
          <w:rFonts w:ascii="Times New Roman" w:hAnsi="Times New Roman" w:cs="Times New Roman"/>
          <w:sz w:val="24"/>
          <w:szCs w:val="24"/>
        </w:rPr>
      </w:pPr>
      <w:r w:rsidRPr="00EB7DDC">
        <w:rPr>
          <w:rFonts w:ascii="Times New Roman" w:hAnsi="Times New Roman" w:cs="Times New Roman"/>
          <w:sz w:val="24"/>
          <w:szCs w:val="24"/>
        </w:rPr>
        <w:t>integrata cioè con comunicazione diretta verso altri sistemi sia locali che remoti</w:t>
      </w:r>
    </w:p>
    <w:p w14:paraId="3BDE4FC4" w14:textId="77777777" w:rsidR="00A7712F" w:rsidRDefault="0052516F" w:rsidP="0052516F">
      <w:pPr>
        <w:jc w:val="both"/>
        <w:outlineLvl w:val="0"/>
      </w:pPr>
      <w:r>
        <w:t>Il sistema è costituito da:</w:t>
      </w:r>
    </w:p>
    <w:p w14:paraId="5AA6DE7B" w14:textId="77777777" w:rsidR="00A7712F" w:rsidRDefault="00A7712F" w:rsidP="00A7712F">
      <w:pPr>
        <w:pStyle w:val="Paragrafoelenco"/>
        <w:numPr>
          <w:ilvl w:val="0"/>
          <w:numId w:val="11"/>
        </w:numPr>
        <w:jc w:val="both"/>
        <w:outlineLvl w:val="0"/>
        <w:rPr>
          <w:rFonts w:ascii="Times New Roman" w:hAnsi="Times New Roman" w:cs="Times New Roman"/>
          <w:sz w:val="24"/>
          <w:szCs w:val="24"/>
        </w:rPr>
      </w:pPr>
      <w:r>
        <w:rPr>
          <w:rFonts w:ascii="Times New Roman" w:hAnsi="Times New Roman" w:cs="Times New Roman"/>
          <w:sz w:val="24"/>
          <w:szCs w:val="24"/>
        </w:rPr>
        <w:t>infrastruttura di alimentazione e comunicazione</w:t>
      </w:r>
    </w:p>
    <w:p w14:paraId="4EB1EB13" w14:textId="77777777" w:rsidR="00A7712F" w:rsidRPr="00A7712F" w:rsidRDefault="00A7712F" w:rsidP="00A7712F">
      <w:pPr>
        <w:pStyle w:val="Paragrafoelenco"/>
        <w:numPr>
          <w:ilvl w:val="0"/>
          <w:numId w:val="11"/>
        </w:numPr>
        <w:jc w:val="both"/>
        <w:outlineLvl w:val="0"/>
        <w:rPr>
          <w:rFonts w:ascii="Times New Roman" w:hAnsi="Times New Roman" w:cs="Times New Roman"/>
          <w:sz w:val="24"/>
          <w:szCs w:val="24"/>
        </w:rPr>
      </w:pPr>
      <w:r w:rsidRPr="0052516F">
        <w:rPr>
          <w:rFonts w:ascii="Times New Roman" w:hAnsi="Times New Roman" w:cs="Times New Roman"/>
          <w:sz w:val="24"/>
          <w:szCs w:val="24"/>
        </w:rPr>
        <w:t>apparecchi di misura</w:t>
      </w:r>
    </w:p>
    <w:p w14:paraId="1A94224E" w14:textId="77777777" w:rsidR="0052516F" w:rsidRPr="0052516F" w:rsidRDefault="0052516F" w:rsidP="0052516F">
      <w:pPr>
        <w:pStyle w:val="Paragrafoelenco"/>
        <w:numPr>
          <w:ilvl w:val="0"/>
          <w:numId w:val="11"/>
        </w:numPr>
        <w:jc w:val="both"/>
        <w:outlineLvl w:val="0"/>
        <w:rPr>
          <w:rFonts w:ascii="Times New Roman" w:hAnsi="Times New Roman" w:cs="Times New Roman"/>
          <w:sz w:val="24"/>
          <w:szCs w:val="24"/>
        </w:rPr>
      </w:pPr>
      <w:r w:rsidRPr="0052516F">
        <w:rPr>
          <w:rFonts w:ascii="Times New Roman" w:hAnsi="Times New Roman" w:cs="Times New Roman"/>
          <w:sz w:val="24"/>
          <w:szCs w:val="24"/>
        </w:rPr>
        <w:t>apparecchi per il controllo dello stato dei dispositivi di comando e protezione</w:t>
      </w:r>
    </w:p>
    <w:p w14:paraId="3FF4BB1D" w14:textId="77777777" w:rsidR="0052516F" w:rsidRPr="0052516F" w:rsidRDefault="0052516F" w:rsidP="0052516F">
      <w:pPr>
        <w:pStyle w:val="Paragrafoelenco"/>
        <w:numPr>
          <w:ilvl w:val="0"/>
          <w:numId w:val="11"/>
        </w:numPr>
        <w:jc w:val="both"/>
        <w:outlineLvl w:val="0"/>
        <w:rPr>
          <w:rFonts w:ascii="Times New Roman" w:hAnsi="Times New Roman" w:cs="Times New Roman"/>
          <w:sz w:val="24"/>
          <w:szCs w:val="24"/>
        </w:rPr>
      </w:pPr>
      <w:r w:rsidRPr="0052516F">
        <w:rPr>
          <w:rFonts w:ascii="Times New Roman" w:hAnsi="Times New Roman" w:cs="Times New Roman"/>
          <w:sz w:val="24"/>
          <w:szCs w:val="24"/>
        </w:rPr>
        <w:t>apparecchi di comando</w:t>
      </w:r>
    </w:p>
    <w:p w14:paraId="2ABB2AE4" w14:textId="77777777" w:rsidR="0052516F" w:rsidRDefault="0052516F" w:rsidP="0052516F">
      <w:pPr>
        <w:pStyle w:val="Paragrafoelenco"/>
        <w:numPr>
          <w:ilvl w:val="0"/>
          <w:numId w:val="11"/>
        </w:numPr>
        <w:jc w:val="both"/>
        <w:outlineLvl w:val="0"/>
        <w:rPr>
          <w:rFonts w:ascii="Times New Roman" w:hAnsi="Times New Roman" w:cs="Times New Roman"/>
          <w:sz w:val="24"/>
          <w:szCs w:val="24"/>
        </w:rPr>
      </w:pPr>
      <w:r w:rsidRPr="0052516F">
        <w:rPr>
          <w:rFonts w:ascii="Times New Roman" w:hAnsi="Times New Roman" w:cs="Times New Roman"/>
          <w:sz w:val="24"/>
          <w:szCs w:val="24"/>
        </w:rPr>
        <w:t xml:space="preserve">apparecchi di comunicazione </w:t>
      </w:r>
    </w:p>
    <w:p w14:paraId="6969411F" w14:textId="77777777" w:rsidR="00A7712F" w:rsidRDefault="00A7712F" w:rsidP="00BD6B6A">
      <w:pPr>
        <w:pStyle w:val="Paragrafoelenco"/>
        <w:jc w:val="both"/>
        <w:outlineLvl w:val="0"/>
        <w:rPr>
          <w:rFonts w:ascii="Times New Roman" w:hAnsi="Times New Roman" w:cs="Times New Roman"/>
          <w:sz w:val="24"/>
          <w:szCs w:val="24"/>
        </w:rPr>
      </w:pPr>
    </w:p>
    <w:p w14:paraId="05F4295E" w14:textId="77777777" w:rsidR="00A7712F" w:rsidRDefault="00A7712F" w:rsidP="0052516F">
      <w:pPr>
        <w:jc w:val="both"/>
        <w:outlineLvl w:val="0"/>
      </w:pPr>
      <w:r>
        <w:rPr>
          <w:b/>
          <w:i/>
        </w:rPr>
        <w:t>Infrastruttura di alimentazione e comunicazione</w:t>
      </w:r>
    </w:p>
    <w:p w14:paraId="02E3AC3B" w14:textId="77777777" w:rsidR="00A7712F" w:rsidRDefault="00A7712F" w:rsidP="0052516F">
      <w:pPr>
        <w:jc w:val="both"/>
        <w:outlineLvl w:val="0"/>
      </w:pPr>
      <w:r>
        <w:t>L</w:t>
      </w:r>
      <w:r w:rsidR="00BD6B6A">
        <w:t>'</w:t>
      </w:r>
      <w:r>
        <w:t xml:space="preserve">infrastruttura </w:t>
      </w:r>
      <w:r w:rsidR="00BD6B6A">
        <w:t>di alimentazione e comunicazione è costituita da:</w:t>
      </w:r>
    </w:p>
    <w:p w14:paraId="735305EF" w14:textId="77777777" w:rsidR="00BD6B6A" w:rsidRPr="00BD6B6A" w:rsidRDefault="00BD6B6A" w:rsidP="00BD6B6A">
      <w:pPr>
        <w:pStyle w:val="Paragrafoelenco"/>
        <w:numPr>
          <w:ilvl w:val="0"/>
          <w:numId w:val="12"/>
        </w:numPr>
        <w:jc w:val="both"/>
        <w:outlineLvl w:val="0"/>
        <w:rPr>
          <w:rFonts w:ascii="Times New Roman" w:hAnsi="Times New Roman" w:cs="Times New Roman"/>
          <w:sz w:val="24"/>
          <w:szCs w:val="24"/>
        </w:rPr>
      </w:pPr>
      <w:r w:rsidRPr="00BD6B6A">
        <w:rPr>
          <w:rFonts w:ascii="Times New Roman" w:hAnsi="Times New Roman" w:cs="Times New Roman"/>
          <w:sz w:val="24"/>
          <w:szCs w:val="24"/>
        </w:rPr>
        <w:t>alimentatore di sistema</w:t>
      </w:r>
    </w:p>
    <w:p w14:paraId="53178C00" w14:textId="77777777" w:rsidR="00BD6B6A" w:rsidRDefault="00BD6B6A" w:rsidP="00BD6B6A">
      <w:pPr>
        <w:pStyle w:val="Paragrafoelenco"/>
        <w:numPr>
          <w:ilvl w:val="0"/>
          <w:numId w:val="12"/>
        </w:numPr>
        <w:jc w:val="both"/>
        <w:outlineLvl w:val="0"/>
        <w:rPr>
          <w:rFonts w:ascii="Times New Roman" w:hAnsi="Times New Roman" w:cs="Times New Roman"/>
          <w:sz w:val="24"/>
          <w:szCs w:val="24"/>
        </w:rPr>
      </w:pPr>
      <w:r w:rsidRPr="00BD6B6A">
        <w:rPr>
          <w:rFonts w:ascii="Times New Roman" w:hAnsi="Times New Roman" w:cs="Times New Roman"/>
          <w:sz w:val="24"/>
          <w:szCs w:val="24"/>
        </w:rPr>
        <w:t>sistema passivo di comunicazione e alimentazione</w:t>
      </w:r>
    </w:p>
    <w:p w14:paraId="4962B53D" w14:textId="77777777" w:rsidR="00BD6B6A" w:rsidRDefault="00BD6B6A" w:rsidP="00BD6B6A">
      <w:pPr>
        <w:jc w:val="both"/>
        <w:outlineLvl w:val="0"/>
      </w:pPr>
      <w:r w:rsidRPr="00BD6B6A">
        <w:rPr>
          <w:i/>
        </w:rPr>
        <w:t>Alimentatore di sistema</w:t>
      </w:r>
    </w:p>
    <w:p w14:paraId="6ACFCBCF" w14:textId="77777777" w:rsidR="00BD6B6A" w:rsidRDefault="00BD6B6A" w:rsidP="00BD6B6A">
      <w:pPr>
        <w:jc w:val="both"/>
        <w:rPr>
          <w:rFonts w:ascii="Calibri" w:hAnsi="Calibri" w:cs="Calibri"/>
          <w:color w:val="000000"/>
        </w:rPr>
      </w:pPr>
      <w:r>
        <w:rPr>
          <w:rFonts w:ascii="Calibri" w:hAnsi="Calibri" w:cs="Calibri"/>
          <w:color w:val="000000"/>
        </w:rPr>
        <w:t xml:space="preserve">Dispositivo elettronico da guida DIN per alimentazione sistema EMS, predisposto ad una doppia connessione di alimentazione                                                </w:t>
      </w:r>
    </w:p>
    <w:p w14:paraId="40CABE8F" w14:textId="77777777" w:rsidR="00BD6B6A" w:rsidRDefault="00BD6B6A" w:rsidP="00BD6B6A">
      <w:pPr>
        <w:jc w:val="both"/>
        <w:rPr>
          <w:rFonts w:ascii="Calibri" w:hAnsi="Calibri" w:cs="Calibri"/>
          <w:color w:val="000000"/>
        </w:rPr>
      </w:pPr>
      <w:r>
        <w:rPr>
          <w:rFonts w:ascii="Calibri" w:hAnsi="Calibri" w:cs="Calibri"/>
          <w:color w:val="000000"/>
        </w:rPr>
        <w:t xml:space="preserve">1) tramite connessione in cavo                                                                           </w:t>
      </w:r>
    </w:p>
    <w:p w14:paraId="06518327" w14:textId="50AB0B8B" w:rsidR="00AC6816" w:rsidRDefault="00BD6B6A" w:rsidP="00BD6B6A">
      <w:pPr>
        <w:rPr>
          <w:rFonts w:ascii="Calibri" w:hAnsi="Calibri" w:cs="Calibri"/>
          <w:color w:val="000000"/>
        </w:rPr>
      </w:pPr>
      <w:r>
        <w:rPr>
          <w:rFonts w:ascii="Calibri" w:hAnsi="Calibri" w:cs="Calibri"/>
          <w:color w:val="000000"/>
        </w:rPr>
        <w:t>2) tramite con</w:t>
      </w:r>
      <w:r w:rsidR="00AC6816">
        <w:rPr>
          <w:rFonts w:ascii="Calibri" w:hAnsi="Calibri" w:cs="Calibri"/>
          <w:color w:val="000000"/>
        </w:rPr>
        <w:t>n</w:t>
      </w:r>
      <w:r>
        <w:rPr>
          <w:rFonts w:ascii="Calibri" w:hAnsi="Calibri" w:cs="Calibri"/>
          <w:color w:val="000000"/>
        </w:rPr>
        <w:t>ettori posteriori a pressione direttamente sulla basetta predisposta nella guida DIN.</w:t>
      </w:r>
    </w:p>
    <w:p w14:paraId="4CE6C2E5" w14:textId="77777777" w:rsidR="00AC6816" w:rsidRDefault="00AC6816">
      <w:pPr>
        <w:rPr>
          <w:rFonts w:ascii="Calibri" w:hAnsi="Calibri" w:cs="Calibri"/>
          <w:color w:val="000000"/>
        </w:rPr>
      </w:pPr>
      <w:r>
        <w:rPr>
          <w:rFonts w:ascii="Calibri" w:hAnsi="Calibri" w:cs="Calibri"/>
          <w:color w:val="000000"/>
        </w:rPr>
        <w:br w:type="page"/>
      </w:r>
    </w:p>
    <w:p w14:paraId="1517E4A3" w14:textId="77777777" w:rsidR="00AC6816" w:rsidRDefault="00AC6816" w:rsidP="00BD6B6A">
      <w:pPr>
        <w:rPr>
          <w:rFonts w:ascii="Calibri" w:hAnsi="Calibri" w:cs="Calibri"/>
          <w:color w:val="000000"/>
        </w:rPr>
      </w:pPr>
    </w:p>
    <w:p w14:paraId="3CFD3F41" w14:textId="59F0CF67" w:rsidR="00BD6B6A" w:rsidRDefault="00BD6B6A" w:rsidP="00BD6B6A">
      <w:pPr>
        <w:rPr>
          <w:rFonts w:ascii="Calibri" w:hAnsi="Calibri" w:cs="Calibri"/>
          <w:color w:val="000000"/>
        </w:rPr>
      </w:pPr>
      <w:r>
        <w:rPr>
          <w:rFonts w:ascii="Calibri" w:hAnsi="Calibri" w:cs="Calibri"/>
          <w:color w:val="000000"/>
        </w:rPr>
        <w:t xml:space="preserve">Ingombro modulare: 1 modulo DIN                                                                                                    Tensione nominale primaria V1: da 95 a 250 </w:t>
      </w:r>
      <w:proofErr w:type="spellStart"/>
      <w:r>
        <w:rPr>
          <w:rFonts w:ascii="Calibri" w:hAnsi="Calibri" w:cs="Calibri"/>
          <w:color w:val="000000"/>
        </w:rPr>
        <w:t>Vca</w:t>
      </w:r>
      <w:proofErr w:type="spellEnd"/>
      <w:r>
        <w:rPr>
          <w:rFonts w:ascii="Calibri" w:hAnsi="Calibri" w:cs="Calibri"/>
          <w:color w:val="000000"/>
        </w:rPr>
        <w:t xml:space="preserve">                                                                             Tensione nominale secondaria V2: 12 </w:t>
      </w:r>
      <w:proofErr w:type="spellStart"/>
      <w:r>
        <w:rPr>
          <w:rFonts w:ascii="Calibri" w:hAnsi="Calibri" w:cs="Calibri"/>
          <w:color w:val="000000"/>
        </w:rPr>
        <w:t>Vdc</w:t>
      </w:r>
      <w:proofErr w:type="spellEnd"/>
      <w:r>
        <w:rPr>
          <w:rFonts w:ascii="Calibri" w:hAnsi="Calibri" w:cs="Calibri"/>
          <w:color w:val="000000"/>
        </w:rPr>
        <w:t xml:space="preserve">                                                                                            Tensione di isolamento Vi: 400 </w:t>
      </w:r>
      <w:proofErr w:type="spellStart"/>
      <w:r>
        <w:rPr>
          <w:rFonts w:ascii="Calibri" w:hAnsi="Calibri" w:cs="Calibri"/>
          <w:color w:val="000000"/>
        </w:rPr>
        <w:t>Vca</w:t>
      </w:r>
      <w:proofErr w:type="spellEnd"/>
      <w:r>
        <w:rPr>
          <w:rFonts w:ascii="Calibri" w:hAnsi="Calibri" w:cs="Calibri"/>
          <w:color w:val="000000"/>
        </w:rPr>
        <w:t xml:space="preserve">                                                                                                     Corrente massima erogabile alla tensione secondaria: In = 500 </w:t>
      </w:r>
      <w:proofErr w:type="spellStart"/>
      <w:r>
        <w:rPr>
          <w:rFonts w:ascii="Calibri" w:hAnsi="Calibri" w:cs="Calibri"/>
          <w:color w:val="000000"/>
        </w:rPr>
        <w:t>mA</w:t>
      </w:r>
      <w:proofErr w:type="spellEnd"/>
      <w:r>
        <w:rPr>
          <w:rFonts w:ascii="Calibri" w:hAnsi="Calibri" w:cs="Calibri"/>
          <w:color w:val="000000"/>
        </w:rPr>
        <w:t xml:space="preserve">                                            Frequenza di funzionamento: da 45 a 65 Hz                                                                                          Grado di protezione. IP20                                                                                                                                   Norma di riferimento: IEC 61131-2                                                                                               completano la fornitura cavi </w:t>
      </w:r>
      <w:proofErr w:type="spellStart"/>
      <w:r>
        <w:rPr>
          <w:rFonts w:ascii="Calibri" w:hAnsi="Calibri" w:cs="Calibri"/>
          <w:color w:val="000000"/>
        </w:rPr>
        <w:t>precablati</w:t>
      </w:r>
      <w:proofErr w:type="spellEnd"/>
      <w:r>
        <w:rPr>
          <w:rFonts w:ascii="Calibri" w:hAnsi="Calibri" w:cs="Calibri"/>
          <w:color w:val="000000"/>
        </w:rPr>
        <w:t xml:space="preserve"> di connessione con lunghezze comprese fra i 250 e 1000 mm e opportuni accessori di cablaggio.</w:t>
      </w:r>
    </w:p>
    <w:p w14:paraId="5A706925" w14:textId="77777777" w:rsidR="00BD6B6A" w:rsidRDefault="00BD6B6A" w:rsidP="00BD6B6A">
      <w:pPr>
        <w:rPr>
          <w:rFonts w:ascii="Calibri" w:hAnsi="Calibri" w:cs="Calibri"/>
          <w:color w:val="000000"/>
        </w:rPr>
      </w:pPr>
    </w:p>
    <w:p w14:paraId="257E83B0" w14:textId="4BCFB0B8" w:rsidR="00BD6B6A" w:rsidRPr="00BD6B6A" w:rsidRDefault="00BD6B6A" w:rsidP="00BD6B6A">
      <w:pPr>
        <w:rPr>
          <w:i/>
          <w:color w:val="000000"/>
        </w:rPr>
      </w:pPr>
      <w:r w:rsidRPr="00BD6B6A">
        <w:rPr>
          <w:i/>
          <w:color w:val="000000"/>
        </w:rPr>
        <w:t xml:space="preserve">Sistema passivo di alimentazione e comunicazione                         </w:t>
      </w:r>
    </w:p>
    <w:p w14:paraId="018EC937" w14:textId="77777777" w:rsidR="000F6811" w:rsidRDefault="000F6811" w:rsidP="000F6811">
      <w:pPr>
        <w:jc w:val="both"/>
        <w:rPr>
          <w:rFonts w:ascii="Calibri" w:hAnsi="Calibri" w:cs="Calibri"/>
          <w:color w:val="000000"/>
        </w:rPr>
      </w:pPr>
      <w:r>
        <w:rPr>
          <w:rFonts w:ascii="Calibri" w:hAnsi="Calibri" w:cs="Calibri"/>
          <w:color w:val="000000"/>
        </w:rPr>
        <w:t>Sistema a quattro conduttori predisposto a comunicazione e alimentazione dei moduli EMS. Costituito da un supporto isolante in cui sono inserite le piste conduttrici. Il sistema è previsto per equipaggiare guide DIN tipo 35 ed è fornito nelle lunghezze modulari di 18-24-36 moduli DIN.</w:t>
      </w:r>
    </w:p>
    <w:p w14:paraId="5DC9E106" w14:textId="77777777" w:rsidR="00536849" w:rsidRDefault="00536849" w:rsidP="000F6811">
      <w:pPr>
        <w:jc w:val="both"/>
        <w:rPr>
          <w:rFonts w:ascii="Calibri" w:hAnsi="Calibri" w:cs="Calibri"/>
          <w:color w:val="000000"/>
        </w:rPr>
      </w:pPr>
      <w:r>
        <w:rPr>
          <w:rFonts w:ascii="Calibri" w:hAnsi="Calibri" w:cs="Calibri"/>
          <w:color w:val="000000"/>
        </w:rPr>
        <w:t xml:space="preserve">Tutti i dispositivi del sistema EMS possono essere connessi fra loro utilizzando cavi </w:t>
      </w:r>
      <w:proofErr w:type="spellStart"/>
      <w:r>
        <w:rPr>
          <w:rFonts w:ascii="Calibri" w:hAnsi="Calibri" w:cs="Calibri"/>
          <w:color w:val="000000"/>
        </w:rPr>
        <w:t>precablati</w:t>
      </w:r>
      <w:proofErr w:type="spellEnd"/>
      <w:r>
        <w:rPr>
          <w:rFonts w:ascii="Calibri" w:hAnsi="Calibri" w:cs="Calibri"/>
          <w:color w:val="000000"/>
        </w:rPr>
        <w:t xml:space="preserve"> di lunghezze comprese fra i 250 mm e il metro, oppure, a tutto vantaggio della riduzione dei cablaggi all'interno del quadro attraverso i contatti a pressione posteriori e le opportune basette a conduttori integrate nelle guide DIN</w:t>
      </w:r>
    </w:p>
    <w:p w14:paraId="24CA9D2B" w14:textId="77777777" w:rsidR="00BD6B6A" w:rsidRPr="00BD6B6A" w:rsidRDefault="00BD6B6A" w:rsidP="00BD6B6A">
      <w:pPr>
        <w:jc w:val="both"/>
        <w:outlineLvl w:val="0"/>
      </w:pPr>
    </w:p>
    <w:p w14:paraId="0BFC2E7A" w14:textId="77777777" w:rsidR="0052516F" w:rsidRDefault="0052516F" w:rsidP="0052516F">
      <w:pPr>
        <w:jc w:val="both"/>
        <w:outlineLvl w:val="0"/>
      </w:pPr>
      <w:r>
        <w:rPr>
          <w:b/>
          <w:i/>
        </w:rPr>
        <w:t>Apparecchi di misura</w:t>
      </w:r>
    </w:p>
    <w:p w14:paraId="648FA61B" w14:textId="79BB6166" w:rsidR="0052516F" w:rsidRDefault="00A7712F" w:rsidP="0052516F">
      <w:pPr>
        <w:jc w:val="both"/>
        <w:outlineLvl w:val="0"/>
      </w:pPr>
      <w:r>
        <w:t xml:space="preserve">Al fine di contenere gli ingombri dovuti essenzialmente ai display dei sistemi di misura sono stati realizzati dispositivi di misura compatti senza display per misure sia monofasi che trifasi fino a 63 A, per correnti superiori è stato realizzato un modulo misura corredabile da TA con rapporto di trasformazione XXXX/5 A. </w:t>
      </w:r>
    </w:p>
    <w:p w14:paraId="75E444F4" w14:textId="77777777" w:rsidR="00A7712F" w:rsidRDefault="00A7712F" w:rsidP="0052516F">
      <w:pPr>
        <w:jc w:val="both"/>
        <w:outlineLvl w:val="0"/>
      </w:pPr>
      <w:r w:rsidRPr="00A7712F">
        <w:t>Per la</w:t>
      </w:r>
      <w:r>
        <w:t xml:space="preserve"> visualizzazione dei parametri misurati si può ricorre a un visualizzatore locale da barra DIN </w:t>
      </w:r>
      <w:r w:rsidR="000F6811">
        <w:t>comune a tutti gli apparecchi di misura previsti nel sistema EMS</w:t>
      </w:r>
    </w:p>
    <w:p w14:paraId="51363B1A" w14:textId="77777777" w:rsidR="000F6811" w:rsidRDefault="000F6811" w:rsidP="0052516F">
      <w:pPr>
        <w:jc w:val="both"/>
        <w:outlineLvl w:val="0"/>
      </w:pPr>
      <w:r>
        <w:t>Gli apparecchi di misura sono in grado di rilevare le grandezze seguenti:</w:t>
      </w:r>
    </w:p>
    <w:p w14:paraId="28863508" w14:textId="77777777" w:rsidR="000F6811" w:rsidRPr="00F81AEF" w:rsidRDefault="000F6811" w:rsidP="000F6811">
      <w:pPr>
        <w:pStyle w:val="Paragrafoelenco"/>
        <w:numPr>
          <w:ilvl w:val="0"/>
          <w:numId w:val="13"/>
        </w:numPr>
        <w:jc w:val="both"/>
        <w:outlineLvl w:val="0"/>
        <w:rPr>
          <w:rFonts w:ascii="Times New Roman" w:hAnsi="Times New Roman" w:cs="Times New Roman"/>
          <w:sz w:val="24"/>
          <w:szCs w:val="24"/>
        </w:rPr>
      </w:pPr>
      <w:r w:rsidRPr="00F81AEF">
        <w:rPr>
          <w:rFonts w:ascii="Times New Roman" w:hAnsi="Times New Roman" w:cs="Times New Roman"/>
          <w:sz w:val="24"/>
          <w:szCs w:val="24"/>
        </w:rPr>
        <w:t>tensioni di linea</w:t>
      </w:r>
    </w:p>
    <w:p w14:paraId="3FAD2C8D" w14:textId="77777777" w:rsidR="000F6811" w:rsidRPr="00F81AEF" w:rsidRDefault="000F6811" w:rsidP="000F6811">
      <w:pPr>
        <w:pStyle w:val="Paragrafoelenco"/>
        <w:numPr>
          <w:ilvl w:val="0"/>
          <w:numId w:val="13"/>
        </w:numPr>
        <w:jc w:val="both"/>
        <w:outlineLvl w:val="0"/>
        <w:rPr>
          <w:rFonts w:ascii="Times New Roman" w:hAnsi="Times New Roman" w:cs="Times New Roman"/>
          <w:sz w:val="24"/>
          <w:szCs w:val="24"/>
        </w:rPr>
      </w:pPr>
      <w:r w:rsidRPr="00F81AEF">
        <w:rPr>
          <w:rFonts w:ascii="Times New Roman" w:hAnsi="Times New Roman" w:cs="Times New Roman"/>
          <w:sz w:val="24"/>
          <w:szCs w:val="24"/>
        </w:rPr>
        <w:t>tensioni concatenate</w:t>
      </w:r>
    </w:p>
    <w:p w14:paraId="71930359" w14:textId="77777777" w:rsidR="000F6811" w:rsidRPr="00F81AEF" w:rsidRDefault="000F6811" w:rsidP="000F6811">
      <w:pPr>
        <w:pStyle w:val="Paragrafoelenco"/>
        <w:numPr>
          <w:ilvl w:val="0"/>
          <w:numId w:val="13"/>
        </w:numPr>
        <w:jc w:val="both"/>
        <w:outlineLvl w:val="0"/>
        <w:rPr>
          <w:rFonts w:ascii="Times New Roman" w:hAnsi="Times New Roman" w:cs="Times New Roman"/>
          <w:sz w:val="24"/>
          <w:szCs w:val="24"/>
        </w:rPr>
      </w:pPr>
      <w:r w:rsidRPr="00F81AEF">
        <w:rPr>
          <w:rFonts w:ascii="Times New Roman" w:hAnsi="Times New Roman" w:cs="Times New Roman"/>
          <w:sz w:val="24"/>
          <w:szCs w:val="24"/>
        </w:rPr>
        <w:t>corrente di linea per ogni singola fase con memorizzazione del valore massimo per fase</w:t>
      </w:r>
    </w:p>
    <w:p w14:paraId="2FF45D47" w14:textId="77777777" w:rsidR="00046672" w:rsidRPr="00F81AEF" w:rsidRDefault="00046672" w:rsidP="000F6811">
      <w:pPr>
        <w:pStyle w:val="Paragrafoelenco"/>
        <w:numPr>
          <w:ilvl w:val="0"/>
          <w:numId w:val="13"/>
        </w:numPr>
        <w:jc w:val="both"/>
        <w:outlineLvl w:val="0"/>
        <w:rPr>
          <w:rFonts w:ascii="Times New Roman" w:hAnsi="Times New Roman" w:cs="Times New Roman"/>
          <w:sz w:val="24"/>
          <w:szCs w:val="24"/>
        </w:rPr>
      </w:pPr>
      <w:r w:rsidRPr="00F81AEF">
        <w:rPr>
          <w:rFonts w:ascii="Times New Roman" w:hAnsi="Times New Roman" w:cs="Times New Roman"/>
          <w:sz w:val="24"/>
          <w:szCs w:val="24"/>
        </w:rPr>
        <w:t>potenza attiva, reattiva, apparente per ogni fase</w:t>
      </w:r>
    </w:p>
    <w:p w14:paraId="4CAB2EA8" w14:textId="77777777" w:rsidR="00046672" w:rsidRPr="00F81AEF" w:rsidRDefault="00046672" w:rsidP="000F6811">
      <w:pPr>
        <w:pStyle w:val="Paragrafoelenco"/>
        <w:numPr>
          <w:ilvl w:val="0"/>
          <w:numId w:val="13"/>
        </w:numPr>
        <w:jc w:val="both"/>
        <w:outlineLvl w:val="0"/>
        <w:rPr>
          <w:rFonts w:ascii="Times New Roman" w:hAnsi="Times New Roman" w:cs="Times New Roman"/>
          <w:sz w:val="24"/>
          <w:szCs w:val="24"/>
        </w:rPr>
      </w:pPr>
      <w:r w:rsidRPr="00F81AEF">
        <w:rPr>
          <w:rFonts w:ascii="Times New Roman" w:hAnsi="Times New Roman" w:cs="Times New Roman"/>
          <w:sz w:val="24"/>
          <w:szCs w:val="24"/>
        </w:rPr>
        <w:t xml:space="preserve">fattore di potenza </w:t>
      </w:r>
      <w:proofErr w:type="spellStart"/>
      <w:r w:rsidRPr="00F81AEF">
        <w:rPr>
          <w:rFonts w:ascii="Times New Roman" w:hAnsi="Times New Roman" w:cs="Times New Roman"/>
          <w:sz w:val="24"/>
          <w:szCs w:val="24"/>
        </w:rPr>
        <w:t>cosΦ</w:t>
      </w:r>
      <w:proofErr w:type="spellEnd"/>
    </w:p>
    <w:p w14:paraId="5E29AFE8" w14:textId="77777777" w:rsidR="00046672" w:rsidRPr="00F81AEF" w:rsidRDefault="00046672" w:rsidP="000F6811">
      <w:pPr>
        <w:pStyle w:val="Paragrafoelenco"/>
        <w:numPr>
          <w:ilvl w:val="0"/>
          <w:numId w:val="13"/>
        </w:numPr>
        <w:jc w:val="both"/>
        <w:outlineLvl w:val="0"/>
        <w:rPr>
          <w:rFonts w:ascii="Times New Roman" w:hAnsi="Times New Roman" w:cs="Times New Roman"/>
          <w:sz w:val="24"/>
          <w:szCs w:val="24"/>
        </w:rPr>
      </w:pPr>
      <w:r w:rsidRPr="00F81AEF">
        <w:rPr>
          <w:rFonts w:ascii="Times New Roman" w:hAnsi="Times New Roman" w:cs="Times New Roman"/>
          <w:sz w:val="24"/>
          <w:szCs w:val="24"/>
        </w:rPr>
        <w:t>frequenza</w:t>
      </w:r>
    </w:p>
    <w:p w14:paraId="004E3F10" w14:textId="77777777" w:rsidR="00046672" w:rsidRPr="00F81AEF" w:rsidRDefault="00046672" w:rsidP="00046672">
      <w:pPr>
        <w:pStyle w:val="Paragrafoelenco"/>
        <w:numPr>
          <w:ilvl w:val="0"/>
          <w:numId w:val="13"/>
        </w:numPr>
        <w:jc w:val="both"/>
        <w:outlineLvl w:val="0"/>
        <w:rPr>
          <w:rFonts w:ascii="Times New Roman" w:hAnsi="Times New Roman" w:cs="Times New Roman"/>
          <w:sz w:val="24"/>
          <w:szCs w:val="24"/>
        </w:rPr>
      </w:pPr>
      <w:r w:rsidRPr="00F81AEF">
        <w:rPr>
          <w:rFonts w:ascii="Times New Roman" w:hAnsi="Times New Roman" w:cs="Times New Roman"/>
          <w:sz w:val="24"/>
          <w:szCs w:val="24"/>
        </w:rPr>
        <w:t>indicazioni di tasso armonico (armoniche dispari fino alla 1</w:t>
      </w:r>
      <w:r w:rsidR="006405D5">
        <w:rPr>
          <w:rFonts w:ascii="Times New Roman" w:hAnsi="Times New Roman" w:cs="Times New Roman"/>
          <w:sz w:val="24"/>
          <w:szCs w:val="24"/>
        </w:rPr>
        <w:t>5</w:t>
      </w:r>
      <w:r w:rsidRPr="00F81AEF">
        <w:rPr>
          <w:rFonts w:ascii="Times New Roman" w:hAnsi="Times New Roman" w:cs="Times New Roman"/>
          <w:sz w:val="24"/>
          <w:szCs w:val="24"/>
        </w:rPr>
        <w:t>)</w:t>
      </w:r>
    </w:p>
    <w:p w14:paraId="54D5EBE1" w14:textId="77777777" w:rsidR="00046672" w:rsidRDefault="00046672" w:rsidP="00046672">
      <w:pPr>
        <w:pStyle w:val="Paragrafoelenco"/>
        <w:numPr>
          <w:ilvl w:val="0"/>
          <w:numId w:val="13"/>
        </w:numPr>
        <w:jc w:val="both"/>
        <w:outlineLvl w:val="0"/>
        <w:rPr>
          <w:rFonts w:ascii="Times New Roman" w:hAnsi="Times New Roman" w:cs="Times New Roman"/>
          <w:sz w:val="24"/>
          <w:szCs w:val="24"/>
        </w:rPr>
      </w:pPr>
      <w:r w:rsidRPr="00F81AEF">
        <w:rPr>
          <w:rFonts w:ascii="Times New Roman" w:hAnsi="Times New Roman" w:cs="Times New Roman"/>
          <w:sz w:val="24"/>
          <w:szCs w:val="24"/>
        </w:rPr>
        <w:t>tasso di distorsione armonico di corrente e tensione</w:t>
      </w:r>
    </w:p>
    <w:p w14:paraId="2DC6F0E1" w14:textId="77777777" w:rsidR="00F81AEF" w:rsidRDefault="00F81AEF" w:rsidP="00F81AEF">
      <w:pPr>
        <w:jc w:val="both"/>
        <w:outlineLvl w:val="0"/>
      </w:pPr>
      <w:r>
        <w:t>Gli apparecchi di misura sono conformi alle norme:</w:t>
      </w:r>
    </w:p>
    <w:p w14:paraId="4413BD4E" w14:textId="77777777" w:rsidR="00F81AEF" w:rsidRPr="00F81AEF" w:rsidRDefault="00F81AEF" w:rsidP="00F81AEF">
      <w:pPr>
        <w:pStyle w:val="Paragrafoelenco"/>
        <w:numPr>
          <w:ilvl w:val="0"/>
          <w:numId w:val="14"/>
        </w:numPr>
        <w:jc w:val="both"/>
        <w:outlineLvl w:val="0"/>
        <w:rPr>
          <w:rFonts w:ascii="Times New Roman" w:hAnsi="Times New Roman" w:cs="Times New Roman"/>
          <w:sz w:val="24"/>
          <w:szCs w:val="24"/>
        </w:rPr>
      </w:pPr>
      <w:r w:rsidRPr="00F81AEF">
        <w:rPr>
          <w:rFonts w:ascii="Times New Roman" w:hAnsi="Times New Roman" w:cs="Times New Roman"/>
          <w:sz w:val="24"/>
          <w:szCs w:val="24"/>
        </w:rPr>
        <w:t>IEC 61557-12 (sicurezza elettrica nelle reti di distribuzione - norma dedicata agli apparecchi di misura)</w:t>
      </w:r>
    </w:p>
    <w:p w14:paraId="445243CF" w14:textId="77777777" w:rsidR="00F81AEF" w:rsidRPr="00F81AEF" w:rsidRDefault="00F81AEF" w:rsidP="00F81AEF">
      <w:pPr>
        <w:pStyle w:val="Paragrafoelenco"/>
        <w:numPr>
          <w:ilvl w:val="0"/>
          <w:numId w:val="14"/>
        </w:numPr>
        <w:jc w:val="both"/>
        <w:outlineLvl w:val="0"/>
        <w:rPr>
          <w:rFonts w:ascii="Times New Roman" w:hAnsi="Times New Roman" w:cs="Times New Roman"/>
          <w:sz w:val="24"/>
          <w:szCs w:val="24"/>
        </w:rPr>
      </w:pPr>
      <w:r w:rsidRPr="00F81AEF">
        <w:rPr>
          <w:rFonts w:ascii="Times New Roman" w:hAnsi="Times New Roman" w:cs="Times New Roman"/>
          <w:sz w:val="24"/>
          <w:szCs w:val="24"/>
        </w:rPr>
        <w:t>IEC 62053-21-22-23 (norma per sistemi di misura)</w:t>
      </w:r>
    </w:p>
    <w:p w14:paraId="23003A50" w14:textId="77777777" w:rsidR="00F81AEF" w:rsidRDefault="00F81AEF" w:rsidP="00F81AEF">
      <w:pPr>
        <w:jc w:val="both"/>
        <w:outlineLvl w:val="0"/>
      </w:pPr>
      <w:r>
        <w:rPr>
          <w:i/>
        </w:rPr>
        <w:t>Modulo di misura monofase con TA</w:t>
      </w:r>
    </w:p>
    <w:p w14:paraId="5AC9C7EF" w14:textId="77777777" w:rsidR="00F81AEF" w:rsidRDefault="00F81AEF" w:rsidP="00F81AEF">
      <w:pPr>
        <w:rPr>
          <w:rFonts w:ascii="Calibri" w:hAnsi="Calibri" w:cs="Calibri"/>
          <w:color w:val="000000"/>
        </w:rPr>
      </w:pPr>
      <w:r>
        <w:rPr>
          <w:rFonts w:ascii="Calibri" w:hAnsi="Calibri" w:cs="Calibri"/>
          <w:color w:val="000000"/>
        </w:rPr>
        <w:lastRenderedPageBreak/>
        <w:t xml:space="preserve">Modulo di misura monofase con TA tipo </w:t>
      </w:r>
      <w:proofErr w:type="spellStart"/>
      <w:r>
        <w:rPr>
          <w:rFonts w:ascii="Calibri" w:hAnsi="Calibri" w:cs="Calibri"/>
          <w:color w:val="000000"/>
        </w:rPr>
        <w:t>rogowsky</w:t>
      </w:r>
      <w:proofErr w:type="spellEnd"/>
      <w:r>
        <w:rPr>
          <w:rFonts w:ascii="Calibri" w:hAnsi="Calibri" w:cs="Calibri"/>
          <w:color w:val="000000"/>
        </w:rPr>
        <w:t xml:space="preserve"> fino a 63 A forniti a corredo                                                                                                           Ingombro modulare: 1 modulo DIN                                                                                                                   Tensione di alimentazione: 12 </w:t>
      </w:r>
      <w:proofErr w:type="spellStart"/>
      <w:r>
        <w:rPr>
          <w:rFonts w:ascii="Calibri" w:hAnsi="Calibri" w:cs="Calibri"/>
          <w:color w:val="000000"/>
        </w:rPr>
        <w:t>Vdc</w:t>
      </w:r>
      <w:proofErr w:type="spellEnd"/>
      <w:r>
        <w:rPr>
          <w:rFonts w:ascii="Calibri" w:hAnsi="Calibri" w:cs="Calibri"/>
          <w:color w:val="000000"/>
        </w:rPr>
        <w:t xml:space="preserve">                                                                                                                   Tensione di isolamento Vi: 500 </w:t>
      </w:r>
      <w:proofErr w:type="spellStart"/>
      <w:r>
        <w:rPr>
          <w:rFonts w:ascii="Calibri" w:hAnsi="Calibri" w:cs="Calibri"/>
          <w:color w:val="000000"/>
        </w:rPr>
        <w:t>Vca</w:t>
      </w:r>
      <w:proofErr w:type="spellEnd"/>
      <w:r>
        <w:rPr>
          <w:rFonts w:ascii="Calibri" w:hAnsi="Calibri" w:cs="Calibri"/>
          <w:color w:val="000000"/>
        </w:rPr>
        <w:t xml:space="preserve">                                                                                                                  Assorbimento: 0,409 W,  34,1 </w:t>
      </w:r>
      <w:proofErr w:type="spellStart"/>
      <w:r>
        <w:rPr>
          <w:rFonts w:ascii="Calibri" w:hAnsi="Calibri" w:cs="Calibri"/>
          <w:color w:val="000000"/>
        </w:rPr>
        <w:t>mA</w:t>
      </w:r>
      <w:proofErr w:type="spellEnd"/>
      <w:r>
        <w:rPr>
          <w:rFonts w:ascii="Calibri" w:hAnsi="Calibri" w:cs="Calibri"/>
          <w:color w:val="000000"/>
        </w:rPr>
        <w:t xml:space="preserve">                                                                                                                    Frequenza di funzionamento: da 45 a 65 Hz                                                                                                        Grado di protezione. IP20                                                                                                                                         Norma di riferimento: IEC 61131-2   IEC 61557-12                                                                                       </w:t>
      </w:r>
      <w:r>
        <w:rPr>
          <w:rFonts w:ascii="Calibri" w:hAnsi="Calibri" w:cs="Calibri"/>
          <w:b/>
          <w:bCs/>
          <w:i/>
          <w:iCs/>
          <w:color w:val="000000"/>
        </w:rPr>
        <w:t xml:space="preserve">MISURE EFFETTUABILI:                                                                                                                                     </w:t>
      </w:r>
      <w:r>
        <w:rPr>
          <w:rFonts w:ascii="Calibri" w:hAnsi="Calibri" w:cs="Calibri"/>
          <w:color w:val="000000"/>
        </w:rPr>
        <w:t xml:space="preserve">Correnti: I1, In                               </w:t>
      </w:r>
      <w:r w:rsidR="006405D5">
        <w:rPr>
          <w:rFonts w:ascii="Calibri" w:hAnsi="Calibri" w:cs="Calibri"/>
          <w:color w:val="000000"/>
        </w:rPr>
        <w:t xml:space="preserve">                                             </w:t>
      </w:r>
      <w:r>
        <w:rPr>
          <w:rFonts w:ascii="Calibri" w:hAnsi="Calibri" w:cs="Calibri"/>
          <w:color w:val="000000"/>
        </w:rPr>
        <w:t xml:space="preserve">classe di precisione: 0,5                                                                          Tensioni fase-neutro: V1n,           </w:t>
      </w:r>
      <w:r w:rsidR="006405D5">
        <w:rPr>
          <w:rFonts w:ascii="Calibri" w:hAnsi="Calibri" w:cs="Calibri"/>
          <w:color w:val="000000"/>
        </w:rPr>
        <w:t xml:space="preserve">                                           </w:t>
      </w:r>
      <w:r>
        <w:rPr>
          <w:rFonts w:ascii="Calibri" w:hAnsi="Calibri" w:cs="Calibri"/>
          <w:color w:val="000000"/>
        </w:rPr>
        <w:t xml:space="preserve">classe di precisione: 0,5                                                                      Frequenza:                                               </w:t>
      </w:r>
      <w:r w:rsidR="006405D5">
        <w:rPr>
          <w:rFonts w:ascii="Calibri" w:hAnsi="Calibri" w:cs="Calibri"/>
          <w:color w:val="000000"/>
        </w:rPr>
        <w:t xml:space="preserve">                                  </w:t>
      </w:r>
      <w:r>
        <w:rPr>
          <w:rFonts w:ascii="Calibri" w:hAnsi="Calibri" w:cs="Calibri"/>
          <w:color w:val="000000"/>
        </w:rPr>
        <w:t xml:space="preserve">classe di precisione: 0,1                     </w:t>
      </w:r>
      <w:r w:rsidR="006405D5">
        <w:rPr>
          <w:rFonts w:ascii="Calibri" w:hAnsi="Calibri" w:cs="Calibri"/>
          <w:color w:val="000000"/>
        </w:rPr>
        <w:t xml:space="preserve">                                               </w:t>
      </w:r>
      <w:r>
        <w:rPr>
          <w:rFonts w:ascii="Calibri" w:hAnsi="Calibri" w:cs="Calibri"/>
          <w:color w:val="000000"/>
        </w:rPr>
        <w:t xml:space="preserve">Potenza attiva totale </w:t>
      </w:r>
      <w:r w:rsidR="006405D5">
        <w:rPr>
          <w:rFonts w:ascii="Calibri" w:hAnsi="Calibri" w:cs="Calibri"/>
          <w:color w:val="000000"/>
        </w:rPr>
        <w:t xml:space="preserve">e </w:t>
      </w:r>
      <w:r>
        <w:rPr>
          <w:rFonts w:ascii="Calibri" w:hAnsi="Calibri" w:cs="Calibri"/>
          <w:color w:val="000000"/>
        </w:rPr>
        <w:t xml:space="preserve">istantanea di fase          </w:t>
      </w:r>
      <w:r w:rsidR="006405D5">
        <w:rPr>
          <w:rFonts w:ascii="Calibri" w:hAnsi="Calibri" w:cs="Calibri"/>
          <w:color w:val="000000"/>
        </w:rPr>
        <w:t xml:space="preserve">                  </w:t>
      </w:r>
      <w:r>
        <w:rPr>
          <w:rFonts w:ascii="Calibri" w:hAnsi="Calibri" w:cs="Calibri"/>
          <w:color w:val="000000"/>
        </w:rPr>
        <w:t xml:space="preserve">classe di precisione: 0,5           </w:t>
      </w:r>
      <w:r w:rsidR="006405D5">
        <w:rPr>
          <w:rFonts w:ascii="Calibri" w:hAnsi="Calibri" w:cs="Calibri"/>
          <w:color w:val="000000"/>
        </w:rPr>
        <w:t xml:space="preserve">                                                 </w:t>
      </w:r>
      <w:r>
        <w:rPr>
          <w:rFonts w:ascii="Calibri" w:hAnsi="Calibri" w:cs="Calibri"/>
          <w:color w:val="000000"/>
        </w:rPr>
        <w:t>Potenza reattiva totale</w:t>
      </w:r>
      <w:r w:rsidR="006405D5">
        <w:rPr>
          <w:rFonts w:ascii="Calibri" w:hAnsi="Calibri" w:cs="Calibri"/>
          <w:color w:val="000000"/>
        </w:rPr>
        <w:t xml:space="preserve"> e</w:t>
      </w:r>
      <w:r>
        <w:rPr>
          <w:rFonts w:ascii="Calibri" w:hAnsi="Calibri" w:cs="Calibri"/>
          <w:color w:val="000000"/>
        </w:rPr>
        <w:t xml:space="preserve"> istantanea di fase      </w:t>
      </w:r>
      <w:r w:rsidR="006405D5">
        <w:rPr>
          <w:rFonts w:ascii="Calibri" w:hAnsi="Calibri" w:cs="Calibri"/>
          <w:color w:val="000000"/>
        </w:rPr>
        <w:t xml:space="preserve">                  </w:t>
      </w:r>
      <w:r>
        <w:rPr>
          <w:rFonts w:ascii="Calibri" w:hAnsi="Calibri" w:cs="Calibri"/>
          <w:color w:val="000000"/>
        </w:rPr>
        <w:t xml:space="preserve">classe di precisione: 2             </w:t>
      </w:r>
      <w:r w:rsidR="006405D5">
        <w:rPr>
          <w:rFonts w:ascii="Calibri" w:hAnsi="Calibri" w:cs="Calibri"/>
          <w:color w:val="000000"/>
        </w:rPr>
        <w:t xml:space="preserve">                                                       </w:t>
      </w:r>
      <w:r>
        <w:rPr>
          <w:rFonts w:ascii="Calibri" w:hAnsi="Calibri" w:cs="Calibri"/>
          <w:color w:val="000000"/>
        </w:rPr>
        <w:t>Potenza apparente totale</w:t>
      </w:r>
      <w:r w:rsidR="006405D5">
        <w:rPr>
          <w:rFonts w:ascii="Calibri" w:hAnsi="Calibri" w:cs="Calibri"/>
          <w:color w:val="000000"/>
        </w:rPr>
        <w:t xml:space="preserve"> e</w:t>
      </w:r>
      <w:r>
        <w:rPr>
          <w:rFonts w:ascii="Calibri" w:hAnsi="Calibri" w:cs="Calibri"/>
          <w:color w:val="000000"/>
        </w:rPr>
        <w:t xml:space="preserve"> istantanea              </w:t>
      </w:r>
      <w:r w:rsidR="006405D5">
        <w:rPr>
          <w:rFonts w:ascii="Calibri" w:hAnsi="Calibri" w:cs="Calibri"/>
          <w:color w:val="000000"/>
        </w:rPr>
        <w:t xml:space="preserve">                  </w:t>
      </w:r>
      <w:r>
        <w:rPr>
          <w:rFonts w:ascii="Calibri" w:hAnsi="Calibri" w:cs="Calibri"/>
          <w:color w:val="000000"/>
        </w:rPr>
        <w:t xml:space="preserve">classe di precisione: 0,5         </w:t>
      </w:r>
      <w:r w:rsidR="006405D5">
        <w:rPr>
          <w:rFonts w:ascii="Calibri" w:hAnsi="Calibri" w:cs="Calibri"/>
          <w:color w:val="000000"/>
        </w:rPr>
        <w:t xml:space="preserve">                                                    </w:t>
      </w:r>
      <w:r>
        <w:rPr>
          <w:rFonts w:ascii="Calibri" w:hAnsi="Calibri" w:cs="Calibri"/>
          <w:color w:val="000000"/>
        </w:rPr>
        <w:t xml:space="preserve">Fattore di potenza                                             </w:t>
      </w:r>
      <w:r w:rsidR="006405D5">
        <w:rPr>
          <w:rFonts w:ascii="Calibri" w:hAnsi="Calibri" w:cs="Calibri"/>
          <w:color w:val="000000"/>
        </w:rPr>
        <w:t xml:space="preserve">                       </w:t>
      </w:r>
      <w:r>
        <w:rPr>
          <w:rFonts w:ascii="Calibri" w:hAnsi="Calibri" w:cs="Calibri"/>
          <w:color w:val="000000"/>
        </w:rPr>
        <w:t xml:space="preserve">classe di precisione: 1             </w:t>
      </w:r>
      <w:r w:rsidR="006405D5">
        <w:rPr>
          <w:rFonts w:ascii="Calibri" w:hAnsi="Calibri" w:cs="Calibri"/>
          <w:color w:val="000000"/>
        </w:rPr>
        <w:t xml:space="preserve">                                          </w:t>
      </w:r>
      <w:r>
        <w:rPr>
          <w:rFonts w:ascii="Calibri" w:hAnsi="Calibri" w:cs="Calibri"/>
          <w:color w:val="000000"/>
        </w:rPr>
        <w:t xml:space="preserve">Energia Attiva totale/parziale positiva e negativa     </w:t>
      </w:r>
      <w:r w:rsidR="006405D5">
        <w:rPr>
          <w:rFonts w:ascii="Calibri" w:hAnsi="Calibri" w:cs="Calibri"/>
          <w:color w:val="000000"/>
        </w:rPr>
        <w:t xml:space="preserve">         </w:t>
      </w:r>
      <w:r>
        <w:rPr>
          <w:rFonts w:ascii="Calibri" w:hAnsi="Calibri" w:cs="Calibri"/>
          <w:color w:val="000000"/>
        </w:rPr>
        <w:t xml:space="preserve">classe di precisione: 0,5   </w:t>
      </w:r>
      <w:r w:rsidR="006405D5">
        <w:rPr>
          <w:rFonts w:ascii="Calibri" w:hAnsi="Calibri" w:cs="Calibri"/>
          <w:color w:val="000000"/>
        </w:rPr>
        <w:t xml:space="preserve">                                         </w:t>
      </w:r>
      <w:r>
        <w:rPr>
          <w:rFonts w:ascii="Calibri" w:hAnsi="Calibri" w:cs="Calibri"/>
          <w:color w:val="000000"/>
        </w:rPr>
        <w:t xml:space="preserve">Energia Reattiva totale/parziale positiva e negativa  </w:t>
      </w:r>
      <w:r w:rsidR="006405D5">
        <w:rPr>
          <w:rFonts w:ascii="Calibri" w:hAnsi="Calibri" w:cs="Calibri"/>
          <w:color w:val="000000"/>
        </w:rPr>
        <w:t xml:space="preserve">        </w:t>
      </w:r>
      <w:r>
        <w:rPr>
          <w:rFonts w:ascii="Calibri" w:hAnsi="Calibri" w:cs="Calibri"/>
          <w:color w:val="000000"/>
        </w:rPr>
        <w:t xml:space="preserve">classe di precisione: 0,5 </w:t>
      </w:r>
      <w:r w:rsidR="006405D5">
        <w:rPr>
          <w:rFonts w:ascii="Calibri" w:hAnsi="Calibri" w:cs="Calibri"/>
          <w:color w:val="000000"/>
        </w:rPr>
        <w:t xml:space="preserve">                                    </w:t>
      </w:r>
      <w:r>
        <w:rPr>
          <w:rFonts w:ascii="Calibri" w:hAnsi="Calibri" w:cs="Calibri"/>
          <w:color w:val="000000"/>
        </w:rPr>
        <w:t xml:space="preserve">TDH Tensioni V1n,                                                                                          </w:t>
      </w:r>
      <w:r w:rsidR="006405D5">
        <w:rPr>
          <w:rFonts w:ascii="Calibri" w:hAnsi="Calibri" w:cs="Calibri"/>
          <w:color w:val="000000"/>
        </w:rPr>
        <w:t xml:space="preserve">                                                       </w:t>
      </w:r>
      <w:r>
        <w:rPr>
          <w:rFonts w:ascii="Calibri" w:hAnsi="Calibri" w:cs="Calibri"/>
          <w:color w:val="000000"/>
        </w:rPr>
        <w:t xml:space="preserve"> TDH Correnti I1, In                                                                                      </w:t>
      </w:r>
      <w:r w:rsidR="006405D5">
        <w:rPr>
          <w:rFonts w:ascii="Calibri" w:hAnsi="Calibri" w:cs="Calibri"/>
          <w:color w:val="000000"/>
        </w:rPr>
        <w:t xml:space="preserve">                                                      </w:t>
      </w:r>
      <w:r>
        <w:rPr>
          <w:rFonts w:ascii="Calibri" w:hAnsi="Calibri" w:cs="Calibri"/>
          <w:color w:val="000000"/>
        </w:rPr>
        <w:t xml:space="preserve"> Analisi armonica: Tensioni e Correnti armoniche dispari fino alla 15-esima   </w:t>
      </w:r>
    </w:p>
    <w:p w14:paraId="0A07F07F" w14:textId="77777777" w:rsidR="00D30299" w:rsidRDefault="00D30299" w:rsidP="00F81AEF">
      <w:pPr>
        <w:rPr>
          <w:rFonts w:ascii="Calibri" w:hAnsi="Calibri" w:cs="Calibri"/>
          <w:color w:val="000000"/>
        </w:rPr>
      </w:pPr>
    </w:p>
    <w:p w14:paraId="6DA1F55A" w14:textId="77777777" w:rsidR="00D30299" w:rsidRDefault="00D30299" w:rsidP="00D30299">
      <w:pPr>
        <w:jc w:val="both"/>
        <w:outlineLvl w:val="0"/>
      </w:pPr>
      <w:r>
        <w:rPr>
          <w:i/>
        </w:rPr>
        <w:t>Modulo di misura Trifase con TA</w:t>
      </w:r>
    </w:p>
    <w:p w14:paraId="794E66E4" w14:textId="77777777" w:rsidR="00D30299" w:rsidRDefault="00D30299" w:rsidP="00D30299">
      <w:pPr>
        <w:rPr>
          <w:rFonts w:ascii="Calibri" w:hAnsi="Calibri" w:cs="Calibri"/>
          <w:color w:val="000000"/>
        </w:rPr>
      </w:pPr>
      <w:r>
        <w:rPr>
          <w:rFonts w:ascii="Calibri" w:hAnsi="Calibri" w:cs="Calibri"/>
          <w:color w:val="000000"/>
        </w:rPr>
        <w:t xml:space="preserve">Modulo di misura trifase con TA tipo </w:t>
      </w:r>
      <w:proofErr w:type="spellStart"/>
      <w:r>
        <w:rPr>
          <w:rFonts w:ascii="Calibri" w:hAnsi="Calibri" w:cs="Calibri"/>
          <w:color w:val="000000"/>
        </w:rPr>
        <w:t>rogowsky</w:t>
      </w:r>
      <w:proofErr w:type="spellEnd"/>
      <w:r>
        <w:rPr>
          <w:rFonts w:ascii="Calibri" w:hAnsi="Calibri" w:cs="Calibri"/>
          <w:color w:val="000000"/>
        </w:rPr>
        <w:t xml:space="preserve"> fino a 63 A forniti a corredo                                                                                                           Ingombro modulare: 1 modulo DIN                                                                                                                  Tensione di alimentazione: 12 </w:t>
      </w:r>
      <w:proofErr w:type="spellStart"/>
      <w:r>
        <w:rPr>
          <w:rFonts w:ascii="Calibri" w:hAnsi="Calibri" w:cs="Calibri"/>
          <w:color w:val="000000"/>
        </w:rPr>
        <w:t>Vdc</w:t>
      </w:r>
      <w:proofErr w:type="spellEnd"/>
      <w:r>
        <w:rPr>
          <w:rFonts w:ascii="Calibri" w:hAnsi="Calibri" w:cs="Calibri"/>
          <w:color w:val="000000"/>
        </w:rPr>
        <w:t xml:space="preserve">                                                                                                                    Tensione di isolamento Vi: 500 </w:t>
      </w:r>
      <w:proofErr w:type="spellStart"/>
      <w:r>
        <w:rPr>
          <w:rFonts w:ascii="Calibri" w:hAnsi="Calibri" w:cs="Calibri"/>
          <w:color w:val="000000"/>
        </w:rPr>
        <w:t>Vca</w:t>
      </w:r>
      <w:proofErr w:type="spellEnd"/>
      <w:r>
        <w:rPr>
          <w:rFonts w:ascii="Calibri" w:hAnsi="Calibri" w:cs="Calibri"/>
          <w:color w:val="000000"/>
        </w:rPr>
        <w:t xml:space="preserve">                                                                                                        Assorbimento: 0,418 W,  34,8 </w:t>
      </w:r>
      <w:proofErr w:type="spellStart"/>
      <w:r>
        <w:rPr>
          <w:rFonts w:ascii="Calibri" w:hAnsi="Calibri" w:cs="Calibri"/>
          <w:color w:val="000000"/>
        </w:rPr>
        <w:t>mA</w:t>
      </w:r>
      <w:proofErr w:type="spellEnd"/>
      <w:r>
        <w:rPr>
          <w:rFonts w:ascii="Calibri" w:hAnsi="Calibri" w:cs="Calibri"/>
          <w:color w:val="000000"/>
        </w:rPr>
        <w:t xml:space="preserve">                                                                                                                  Frequenza di funzionamento: da 45 a 65 Hz                                                                                                             Grado di protezione. IP20                                                                                                                                                       Norma di riferimento: IEC 61131-2   IEC 61557-12                                                                                                </w:t>
      </w:r>
      <w:r>
        <w:rPr>
          <w:rFonts w:ascii="Calibri" w:hAnsi="Calibri" w:cs="Calibri"/>
          <w:b/>
          <w:bCs/>
          <w:i/>
          <w:iCs/>
          <w:color w:val="000000"/>
        </w:rPr>
        <w:t xml:space="preserve">MISURE EFFETTUABILI:                                                                                                                                              </w:t>
      </w:r>
      <w:r>
        <w:rPr>
          <w:rFonts w:ascii="Calibri" w:hAnsi="Calibri" w:cs="Calibri"/>
          <w:color w:val="000000"/>
        </w:rPr>
        <w:t xml:space="preserve">Correnti: I1, I2, I3, In                                                                        classe di precisione: 0,5                                                                        Tensioni di fase: U12, U13, U23                                                    classe di precisione: 0,5                                                                                 Tensioni fase-neutro: V1n, V2n, V3n                                            classe di precisione: 0,5                                                                                            Frequenza:                                                                                         classe di precisione: 0,1                                                                                  Potenza attiva totale istantanea di fase                                       classe di precisione: 0,5                                                                       Potenza reattiva totale istantanea di fase                                   classe di precisione: 2                                                                   Potenza apparente totale istantanea                                           classe di precisione: 0,5                                                                 Fattore di potenza                                                                            classe di precisione: 1                                                                             Energia Attiva totale/parziale positiva e negativa                      classe di precisione: 0,5                                           Energia Reattiva totale/parziale positiva e negativa                  classe di precisione: 0,5                                                                   TDH Tensioni U12,U13,U23,  V1n, V2n, V3n                                classe di precisione: 0,5                                                                      </w:t>
      </w:r>
      <w:r>
        <w:rPr>
          <w:rFonts w:ascii="Calibri" w:hAnsi="Calibri" w:cs="Calibri"/>
          <w:color w:val="000000"/>
        </w:rPr>
        <w:lastRenderedPageBreak/>
        <w:t xml:space="preserve">TDH Correnti I1, I2, I3, In                                                                                                                                                                Analisi armonica: Tensioni e Correnti armoniche dispari fino alla 15-esima   </w:t>
      </w:r>
    </w:p>
    <w:p w14:paraId="4FCE39EE" w14:textId="77777777" w:rsidR="00D30299" w:rsidRDefault="00D30299" w:rsidP="00D30299">
      <w:pPr>
        <w:jc w:val="both"/>
        <w:outlineLvl w:val="0"/>
      </w:pPr>
    </w:p>
    <w:p w14:paraId="3591381A" w14:textId="77777777" w:rsidR="006723A5" w:rsidRDefault="006723A5" w:rsidP="006723A5">
      <w:pPr>
        <w:jc w:val="both"/>
        <w:outlineLvl w:val="0"/>
      </w:pPr>
      <w:r>
        <w:rPr>
          <w:i/>
        </w:rPr>
        <w:t>Modulo di misura Trifase con TA standard XXXX/5 A</w:t>
      </w:r>
    </w:p>
    <w:p w14:paraId="1F2212B7" w14:textId="77777777" w:rsidR="006723A5" w:rsidRDefault="006723A5" w:rsidP="006723A5">
      <w:pPr>
        <w:rPr>
          <w:rFonts w:ascii="Calibri" w:hAnsi="Calibri" w:cs="Calibri"/>
          <w:color w:val="000000"/>
        </w:rPr>
      </w:pPr>
      <w:r>
        <w:rPr>
          <w:rFonts w:ascii="Calibri" w:hAnsi="Calibri" w:cs="Calibri"/>
          <w:color w:val="000000"/>
        </w:rPr>
        <w:t xml:space="preserve">Modulo di misura trifase equipaggiabile con TA avvolti con secondario 5 A non forniti a corredo                                                                                                           Ingombro modulare: 1 modulo DIN                                                                                                                           Tensione di alimentazione: 12 </w:t>
      </w:r>
      <w:proofErr w:type="spellStart"/>
      <w:r>
        <w:rPr>
          <w:rFonts w:ascii="Calibri" w:hAnsi="Calibri" w:cs="Calibri"/>
          <w:color w:val="000000"/>
        </w:rPr>
        <w:t>Vdc</w:t>
      </w:r>
      <w:proofErr w:type="spellEnd"/>
      <w:r>
        <w:rPr>
          <w:rFonts w:ascii="Calibri" w:hAnsi="Calibri" w:cs="Calibri"/>
          <w:color w:val="000000"/>
        </w:rPr>
        <w:t xml:space="preserve">                                                                                                                                         Tensione di isolamento Vi: 500 </w:t>
      </w:r>
      <w:proofErr w:type="spellStart"/>
      <w:r>
        <w:rPr>
          <w:rFonts w:ascii="Calibri" w:hAnsi="Calibri" w:cs="Calibri"/>
          <w:color w:val="000000"/>
        </w:rPr>
        <w:t>Vca</w:t>
      </w:r>
      <w:proofErr w:type="spellEnd"/>
      <w:r>
        <w:rPr>
          <w:rFonts w:ascii="Calibri" w:hAnsi="Calibri" w:cs="Calibri"/>
          <w:color w:val="000000"/>
        </w:rPr>
        <w:t xml:space="preserve">                                                                                                                  Assorbimento: 0,391 W,  32,6 </w:t>
      </w:r>
      <w:proofErr w:type="spellStart"/>
      <w:r>
        <w:rPr>
          <w:rFonts w:ascii="Calibri" w:hAnsi="Calibri" w:cs="Calibri"/>
          <w:color w:val="000000"/>
        </w:rPr>
        <w:t>mA</w:t>
      </w:r>
      <w:proofErr w:type="spellEnd"/>
      <w:r>
        <w:rPr>
          <w:rFonts w:ascii="Calibri" w:hAnsi="Calibri" w:cs="Calibri"/>
          <w:color w:val="000000"/>
        </w:rPr>
        <w:t xml:space="preserve">                                                                                                             Sovraccarico intermittente 20 In per 0,5 s, sovraccarico permanente 1,2 In                                                                           Frequenza di funzionamento: da 45 a 65 Hz                                                                                                                                       Grado di protezione. IP20                                                                                                                                                        Norma di riferimento: IEC 61131-2   IEC 61557-12                                                                                                                   </w:t>
      </w:r>
      <w:r>
        <w:rPr>
          <w:rFonts w:ascii="Calibri" w:hAnsi="Calibri" w:cs="Calibri"/>
          <w:b/>
          <w:bCs/>
          <w:i/>
          <w:iCs/>
          <w:color w:val="000000"/>
        </w:rPr>
        <w:t xml:space="preserve">MISURE EFFETTUABILI:                                                                                                                                                         </w:t>
      </w:r>
      <w:r>
        <w:rPr>
          <w:rFonts w:ascii="Calibri" w:hAnsi="Calibri" w:cs="Calibri"/>
          <w:color w:val="000000"/>
        </w:rPr>
        <w:t xml:space="preserve">Correnti: I1, I2, I3, In                               </w:t>
      </w:r>
      <w:r w:rsidR="00DF6D57">
        <w:rPr>
          <w:rFonts w:ascii="Calibri" w:hAnsi="Calibri" w:cs="Calibri"/>
          <w:color w:val="000000"/>
        </w:rPr>
        <w:t xml:space="preserve">                                      </w:t>
      </w:r>
      <w:r>
        <w:rPr>
          <w:rFonts w:ascii="Calibri" w:hAnsi="Calibri" w:cs="Calibri"/>
          <w:color w:val="000000"/>
        </w:rPr>
        <w:t xml:space="preserve">classe di precisione: 0,5                                                                              Tensioni di fase: U12, U13, U23             </w:t>
      </w:r>
      <w:r w:rsidR="00DF6D57">
        <w:rPr>
          <w:rFonts w:ascii="Calibri" w:hAnsi="Calibri" w:cs="Calibri"/>
          <w:color w:val="000000"/>
        </w:rPr>
        <w:t xml:space="preserve">                                     </w:t>
      </w:r>
      <w:r>
        <w:rPr>
          <w:rFonts w:ascii="Calibri" w:hAnsi="Calibri" w:cs="Calibri"/>
          <w:color w:val="000000"/>
        </w:rPr>
        <w:t xml:space="preserve">classe di precisione: 0,5                                                                                    Tensioni fase-neutro: V1n, V2n, V3n     </w:t>
      </w:r>
      <w:r w:rsidR="00DF6D57">
        <w:rPr>
          <w:rFonts w:ascii="Calibri" w:hAnsi="Calibri" w:cs="Calibri"/>
          <w:color w:val="000000"/>
        </w:rPr>
        <w:t xml:space="preserve">                                    </w:t>
      </w:r>
      <w:r>
        <w:rPr>
          <w:rFonts w:ascii="Calibri" w:hAnsi="Calibri" w:cs="Calibri"/>
          <w:color w:val="000000"/>
        </w:rPr>
        <w:t xml:space="preserve">classe di precisione: 0,5                                                            Frequenza:                                              </w:t>
      </w:r>
      <w:r w:rsidR="00DF6D57">
        <w:rPr>
          <w:rFonts w:ascii="Calibri" w:hAnsi="Calibri" w:cs="Calibri"/>
          <w:color w:val="000000"/>
        </w:rPr>
        <w:t xml:space="preserve">                                       </w:t>
      </w:r>
      <w:r>
        <w:rPr>
          <w:rFonts w:ascii="Calibri" w:hAnsi="Calibri" w:cs="Calibri"/>
          <w:color w:val="000000"/>
        </w:rPr>
        <w:t xml:space="preserve"> classe di precisione: 0,1                                                                Potenza attiva totale istantanea di fase          </w:t>
      </w:r>
      <w:r w:rsidR="00DF6D57">
        <w:rPr>
          <w:rFonts w:ascii="Calibri" w:hAnsi="Calibri" w:cs="Calibri"/>
          <w:color w:val="000000"/>
        </w:rPr>
        <w:t xml:space="preserve">                          </w:t>
      </w:r>
      <w:r>
        <w:rPr>
          <w:rFonts w:ascii="Calibri" w:hAnsi="Calibri" w:cs="Calibri"/>
          <w:color w:val="000000"/>
        </w:rPr>
        <w:t xml:space="preserve">classe di precisione: 0,5                                                      Potenza reattiva totale istantanea di fase     </w:t>
      </w:r>
      <w:r w:rsidR="00DF6D57">
        <w:rPr>
          <w:rFonts w:ascii="Calibri" w:hAnsi="Calibri" w:cs="Calibri"/>
          <w:color w:val="000000"/>
        </w:rPr>
        <w:t xml:space="preserve">                           </w:t>
      </w:r>
      <w:r>
        <w:rPr>
          <w:rFonts w:ascii="Calibri" w:hAnsi="Calibri" w:cs="Calibri"/>
          <w:color w:val="000000"/>
        </w:rPr>
        <w:t xml:space="preserve">classe di precisione: 2                                                                                          Potenza apparente totale istantanea              </w:t>
      </w:r>
      <w:r w:rsidR="00DF6D57">
        <w:rPr>
          <w:rFonts w:ascii="Calibri" w:hAnsi="Calibri" w:cs="Calibri"/>
          <w:color w:val="000000"/>
        </w:rPr>
        <w:t xml:space="preserve">                          </w:t>
      </w:r>
      <w:r>
        <w:rPr>
          <w:rFonts w:ascii="Calibri" w:hAnsi="Calibri" w:cs="Calibri"/>
          <w:color w:val="000000"/>
        </w:rPr>
        <w:t xml:space="preserve">classe di precisione: 0,5                                                      Fattore di potenza                                             </w:t>
      </w:r>
      <w:r w:rsidR="00DF6D57">
        <w:rPr>
          <w:rFonts w:ascii="Calibri" w:hAnsi="Calibri" w:cs="Calibri"/>
          <w:color w:val="000000"/>
        </w:rPr>
        <w:t xml:space="preserve">                            </w:t>
      </w:r>
      <w:r>
        <w:rPr>
          <w:rFonts w:ascii="Calibri" w:hAnsi="Calibri" w:cs="Calibri"/>
          <w:color w:val="000000"/>
        </w:rPr>
        <w:t xml:space="preserve">classe di precisione: 1                                                           Energia Attiva totale/parziale positiva e negativa    </w:t>
      </w:r>
      <w:r w:rsidR="00DF6D57">
        <w:rPr>
          <w:rFonts w:ascii="Calibri" w:hAnsi="Calibri" w:cs="Calibri"/>
          <w:color w:val="000000"/>
        </w:rPr>
        <w:t xml:space="preserve">              </w:t>
      </w:r>
      <w:r>
        <w:rPr>
          <w:rFonts w:ascii="Calibri" w:hAnsi="Calibri" w:cs="Calibri"/>
          <w:color w:val="000000"/>
        </w:rPr>
        <w:t xml:space="preserve"> classe di precisione: 0,5                                                   Energia Reattiva totale/parziale positiva e negativa </w:t>
      </w:r>
      <w:r w:rsidR="00DF6D57">
        <w:rPr>
          <w:rFonts w:ascii="Calibri" w:hAnsi="Calibri" w:cs="Calibri"/>
          <w:color w:val="000000"/>
        </w:rPr>
        <w:t xml:space="preserve">            </w:t>
      </w:r>
      <w:r>
        <w:rPr>
          <w:rFonts w:ascii="Calibri" w:hAnsi="Calibri" w:cs="Calibri"/>
          <w:color w:val="000000"/>
        </w:rPr>
        <w:t xml:space="preserve"> classe di precisione: 0,5                                                  TDH Tensioni U12,U13,U23,  V1n, V2n, V3n                </w:t>
      </w:r>
      <w:r w:rsidR="00DF6D57">
        <w:rPr>
          <w:rFonts w:ascii="Calibri" w:hAnsi="Calibri" w:cs="Calibri"/>
          <w:color w:val="000000"/>
        </w:rPr>
        <w:t xml:space="preserve">            </w:t>
      </w:r>
      <w:r>
        <w:rPr>
          <w:rFonts w:ascii="Calibri" w:hAnsi="Calibri" w:cs="Calibri"/>
          <w:color w:val="000000"/>
        </w:rPr>
        <w:t xml:space="preserve">classe di precisione: 0,5                                              TDH Correnti I1, I2, I3, In                                                                                                                                                                                   Analisi armonica: Tensioni e Correnti armoniche dispari fino alla 15-esima   </w:t>
      </w:r>
    </w:p>
    <w:p w14:paraId="7934C514" w14:textId="77777777" w:rsidR="006723A5" w:rsidRPr="00D30299" w:rsidRDefault="006723A5" w:rsidP="00D30299">
      <w:pPr>
        <w:jc w:val="both"/>
        <w:outlineLvl w:val="0"/>
      </w:pPr>
    </w:p>
    <w:p w14:paraId="78797EDB" w14:textId="77777777" w:rsidR="00E069BE" w:rsidRPr="00E069BE" w:rsidRDefault="00E069BE" w:rsidP="00E069BE">
      <w:pPr>
        <w:jc w:val="both"/>
        <w:outlineLvl w:val="0"/>
        <w:rPr>
          <w:b/>
          <w:i/>
        </w:rPr>
      </w:pPr>
      <w:r>
        <w:rPr>
          <w:b/>
          <w:i/>
        </w:rPr>
        <w:t>A</w:t>
      </w:r>
      <w:r w:rsidRPr="00E069BE">
        <w:rPr>
          <w:b/>
          <w:i/>
        </w:rPr>
        <w:t>pparecchi per il controllo dello stato dei dispositivi di comando e protezione</w:t>
      </w:r>
    </w:p>
    <w:p w14:paraId="68049BA8" w14:textId="24948F1A" w:rsidR="00D30299" w:rsidRDefault="00E069BE" w:rsidP="00F81AEF">
      <w:pPr>
        <w:rPr>
          <w:rFonts w:ascii="Calibri" w:hAnsi="Calibri" w:cs="Calibri"/>
          <w:color w:val="000000"/>
        </w:rPr>
      </w:pPr>
      <w:r>
        <w:rPr>
          <w:rFonts w:ascii="Calibri" w:hAnsi="Calibri" w:cs="Calibri"/>
          <w:color w:val="000000"/>
        </w:rPr>
        <w:t>Questi apparecchi configurabili consentono di riportare sul sistema EMS le informazioni di tipo:</w:t>
      </w:r>
    </w:p>
    <w:p w14:paraId="13D45EDD" w14:textId="77777777" w:rsidR="00E069BE" w:rsidRPr="00E069BE" w:rsidRDefault="00E069BE" w:rsidP="00E069BE">
      <w:pPr>
        <w:pStyle w:val="Paragrafoelenco"/>
        <w:numPr>
          <w:ilvl w:val="0"/>
          <w:numId w:val="16"/>
        </w:numPr>
        <w:rPr>
          <w:rFonts w:ascii="Times New Roman" w:hAnsi="Times New Roman" w:cs="Times New Roman"/>
          <w:color w:val="000000"/>
          <w:sz w:val="24"/>
          <w:szCs w:val="24"/>
        </w:rPr>
      </w:pPr>
      <w:r w:rsidRPr="00E069BE">
        <w:rPr>
          <w:rFonts w:ascii="Times New Roman" w:hAnsi="Times New Roman" w:cs="Times New Roman"/>
          <w:color w:val="000000"/>
          <w:sz w:val="24"/>
          <w:szCs w:val="24"/>
        </w:rPr>
        <w:t>aperto/chiuso/scattato</w:t>
      </w:r>
    </w:p>
    <w:p w14:paraId="55480E2A" w14:textId="77777777" w:rsidR="00E069BE" w:rsidRPr="00E069BE" w:rsidRDefault="00E069BE" w:rsidP="00E069BE">
      <w:pPr>
        <w:pStyle w:val="Paragrafoelenco"/>
        <w:numPr>
          <w:ilvl w:val="0"/>
          <w:numId w:val="16"/>
        </w:numPr>
        <w:rPr>
          <w:rFonts w:ascii="Times New Roman" w:hAnsi="Times New Roman" w:cs="Times New Roman"/>
          <w:color w:val="000000"/>
          <w:sz w:val="24"/>
          <w:szCs w:val="24"/>
        </w:rPr>
      </w:pPr>
      <w:r w:rsidRPr="00E069BE">
        <w:rPr>
          <w:rFonts w:ascii="Times New Roman" w:hAnsi="Times New Roman" w:cs="Times New Roman"/>
          <w:color w:val="000000"/>
          <w:sz w:val="24"/>
          <w:szCs w:val="24"/>
        </w:rPr>
        <w:t>interruttore inserito o estratto</w:t>
      </w:r>
    </w:p>
    <w:p w14:paraId="48543ED8" w14:textId="77777777" w:rsidR="00E069BE" w:rsidRDefault="00E069BE" w:rsidP="00E069BE">
      <w:pPr>
        <w:pStyle w:val="Paragrafoelenco"/>
        <w:numPr>
          <w:ilvl w:val="0"/>
          <w:numId w:val="16"/>
        </w:numPr>
        <w:rPr>
          <w:rFonts w:ascii="Times New Roman" w:hAnsi="Times New Roman" w:cs="Times New Roman"/>
          <w:color w:val="000000"/>
          <w:sz w:val="24"/>
          <w:szCs w:val="24"/>
        </w:rPr>
      </w:pPr>
      <w:r w:rsidRPr="00E069BE">
        <w:rPr>
          <w:rFonts w:ascii="Times New Roman" w:hAnsi="Times New Roman" w:cs="Times New Roman"/>
          <w:color w:val="000000"/>
          <w:sz w:val="24"/>
          <w:szCs w:val="24"/>
        </w:rPr>
        <w:t>molle cariche</w:t>
      </w:r>
    </w:p>
    <w:p w14:paraId="62FBB949" w14:textId="77777777" w:rsidR="00E069BE" w:rsidRDefault="00E069BE" w:rsidP="00E069BE">
      <w:pPr>
        <w:rPr>
          <w:color w:val="000000"/>
        </w:rPr>
      </w:pPr>
      <w:r>
        <w:rPr>
          <w:color w:val="000000"/>
        </w:rPr>
        <w:t>La configurazione di questi dispositivi può avvenire localmente o da remoto</w:t>
      </w:r>
    </w:p>
    <w:p w14:paraId="6E001709" w14:textId="77777777" w:rsidR="00E069BE" w:rsidRDefault="00E069BE" w:rsidP="00E069BE">
      <w:pPr>
        <w:rPr>
          <w:color w:val="000000"/>
        </w:rPr>
      </w:pPr>
    </w:p>
    <w:p w14:paraId="1480953B" w14:textId="77777777" w:rsidR="00E069BE" w:rsidRDefault="00E069BE" w:rsidP="00E069BE">
      <w:pPr>
        <w:rPr>
          <w:color w:val="000000"/>
        </w:rPr>
      </w:pPr>
      <w:r>
        <w:rPr>
          <w:i/>
          <w:color w:val="000000"/>
        </w:rPr>
        <w:t xml:space="preserve">Modulo di controllo di stato interruttori </w:t>
      </w:r>
      <w:proofErr w:type="spellStart"/>
      <w:r>
        <w:rPr>
          <w:i/>
          <w:color w:val="000000"/>
        </w:rPr>
        <w:t>Btdin</w:t>
      </w:r>
      <w:proofErr w:type="spellEnd"/>
    </w:p>
    <w:p w14:paraId="23E9ADB6" w14:textId="7F465FA9" w:rsidR="00E069BE" w:rsidRPr="00E069BE" w:rsidRDefault="00E069BE" w:rsidP="00E069BE">
      <w:pPr>
        <w:rPr>
          <w:rFonts w:ascii="Calibri" w:hAnsi="Calibri" w:cs="Calibri"/>
          <w:color w:val="000000"/>
        </w:rPr>
      </w:pPr>
      <w:r w:rsidRPr="00E069BE">
        <w:rPr>
          <w:rFonts w:ascii="Calibri" w:hAnsi="Calibri" w:cs="Calibri"/>
          <w:color w:val="000000"/>
        </w:rPr>
        <w:t xml:space="preserve">Modulo elettronico per sistema EMS dedicato alla comunicazione di:                                                            stato interruttore (aperto/chiuso)                                                                                             </w:t>
      </w:r>
      <w:r>
        <w:rPr>
          <w:rFonts w:ascii="Calibri" w:hAnsi="Calibri" w:cs="Calibri"/>
          <w:color w:val="000000"/>
        </w:rPr>
        <w:t xml:space="preserve">                                           </w:t>
      </w:r>
      <w:r w:rsidRPr="00E069BE">
        <w:rPr>
          <w:rFonts w:ascii="Calibri" w:hAnsi="Calibri" w:cs="Calibri"/>
          <w:color w:val="000000"/>
        </w:rPr>
        <w:t xml:space="preserve">scattato relè                                                                                                                                 </w:t>
      </w:r>
      <w:r>
        <w:rPr>
          <w:rFonts w:ascii="Calibri" w:hAnsi="Calibri" w:cs="Calibri"/>
          <w:color w:val="000000"/>
        </w:rPr>
        <w:t xml:space="preserve">                                    </w:t>
      </w:r>
      <w:r w:rsidRPr="00E069BE">
        <w:rPr>
          <w:rFonts w:ascii="Calibri" w:hAnsi="Calibri" w:cs="Calibri"/>
          <w:color w:val="000000"/>
        </w:rPr>
        <w:t>previsto per equipaggiare interruttori modulari accessoriabili (sezionatori, interruttori magnetotermici e interruttori differenziali). L'alimentazione e comunicazione con il sistema EMS può avvenire tramite appositi cavi di connessione oppure attraverso connettori a pressione su</w:t>
      </w:r>
      <w:r>
        <w:rPr>
          <w:rFonts w:ascii="Calibri" w:hAnsi="Calibri" w:cs="Calibri"/>
          <w:color w:val="000000"/>
        </w:rPr>
        <w:t xml:space="preserve"> apposito binario da guida DIN.                                                                          </w:t>
      </w:r>
      <w:r w:rsidRPr="00E069BE">
        <w:rPr>
          <w:rFonts w:ascii="Calibri" w:hAnsi="Calibri" w:cs="Calibri"/>
          <w:color w:val="000000"/>
        </w:rPr>
        <w:t xml:space="preserve">                                                      Ingombro modulare: 0,5 modulo DIN                                                                              </w:t>
      </w:r>
      <w:r>
        <w:rPr>
          <w:rFonts w:ascii="Calibri" w:hAnsi="Calibri" w:cs="Calibri"/>
          <w:color w:val="000000"/>
        </w:rPr>
        <w:t xml:space="preserve">                                                     </w:t>
      </w:r>
      <w:r w:rsidRPr="00E069BE">
        <w:rPr>
          <w:rFonts w:ascii="Calibri" w:hAnsi="Calibri" w:cs="Calibri"/>
          <w:color w:val="000000"/>
        </w:rPr>
        <w:lastRenderedPageBreak/>
        <w:t xml:space="preserve">Tensione di alimentazione: 12 </w:t>
      </w:r>
      <w:proofErr w:type="spellStart"/>
      <w:r w:rsidRPr="00E069BE">
        <w:rPr>
          <w:rFonts w:ascii="Calibri" w:hAnsi="Calibri" w:cs="Calibri"/>
          <w:color w:val="000000"/>
        </w:rPr>
        <w:t>Vdc</w:t>
      </w:r>
      <w:proofErr w:type="spellEnd"/>
      <w:r w:rsidRPr="00E069BE">
        <w:rPr>
          <w:rFonts w:ascii="Calibri" w:hAnsi="Calibri" w:cs="Calibri"/>
          <w:color w:val="000000"/>
        </w:rPr>
        <w:t xml:space="preserve">                                                                                   </w:t>
      </w:r>
      <w:r>
        <w:rPr>
          <w:rFonts w:ascii="Calibri" w:hAnsi="Calibri" w:cs="Calibri"/>
          <w:color w:val="000000"/>
        </w:rPr>
        <w:t xml:space="preserve">                                          </w:t>
      </w:r>
      <w:r w:rsidRPr="00E069BE">
        <w:rPr>
          <w:rFonts w:ascii="Calibri" w:hAnsi="Calibri" w:cs="Calibri"/>
          <w:color w:val="000000"/>
        </w:rPr>
        <w:t xml:space="preserve">Tensione di isolamento Vi: 400 </w:t>
      </w:r>
      <w:proofErr w:type="spellStart"/>
      <w:r w:rsidRPr="00E069BE">
        <w:rPr>
          <w:rFonts w:ascii="Calibri" w:hAnsi="Calibri" w:cs="Calibri"/>
          <w:color w:val="000000"/>
        </w:rPr>
        <w:t>Vca</w:t>
      </w:r>
      <w:proofErr w:type="spellEnd"/>
      <w:r w:rsidRPr="00E069BE">
        <w:rPr>
          <w:rFonts w:ascii="Calibri" w:hAnsi="Calibri" w:cs="Calibri"/>
          <w:color w:val="000000"/>
        </w:rPr>
        <w:t xml:space="preserve">                                                                        </w:t>
      </w:r>
      <w:r>
        <w:rPr>
          <w:rFonts w:ascii="Calibri" w:hAnsi="Calibri" w:cs="Calibri"/>
          <w:color w:val="000000"/>
        </w:rPr>
        <w:t xml:space="preserve">                          </w:t>
      </w:r>
      <w:r w:rsidRPr="00E069BE">
        <w:rPr>
          <w:rFonts w:ascii="Calibri" w:hAnsi="Calibri" w:cs="Calibri"/>
          <w:color w:val="000000"/>
        </w:rPr>
        <w:t xml:space="preserve">Assorbimento: 0,236 W,  19,7 </w:t>
      </w:r>
      <w:proofErr w:type="spellStart"/>
      <w:r w:rsidRPr="00E069BE">
        <w:rPr>
          <w:rFonts w:ascii="Calibri" w:hAnsi="Calibri" w:cs="Calibri"/>
          <w:color w:val="000000"/>
        </w:rPr>
        <w:t>mA</w:t>
      </w:r>
      <w:proofErr w:type="spellEnd"/>
      <w:r w:rsidRPr="00E069BE">
        <w:rPr>
          <w:rFonts w:ascii="Calibri" w:hAnsi="Calibri" w:cs="Calibri"/>
          <w:color w:val="000000"/>
        </w:rPr>
        <w:t xml:space="preserve">                                                                                 </w:t>
      </w:r>
      <w:r>
        <w:rPr>
          <w:rFonts w:ascii="Calibri" w:hAnsi="Calibri" w:cs="Calibri"/>
          <w:color w:val="000000"/>
        </w:rPr>
        <w:t xml:space="preserve">                               </w:t>
      </w:r>
      <w:r w:rsidRPr="00E069BE">
        <w:rPr>
          <w:rFonts w:ascii="Calibri" w:hAnsi="Calibri" w:cs="Calibri"/>
          <w:color w:val="000000"/>
        </w:rPr>
        <w:t xml:space="preserve">Frequenza di funzionamento: da 50 a 60 Hz                                                                       </w:t>
      </w:r>
      <w:r>
        <w:rPr>
          <w:rFonts w:ascii="Calibri" w:hAnsi="Calibri" w:cs="Calibri"/>
          <w:color w:val="000000"/>
        </w:rPr>
        <w:t xml:space="preserve">                           </w:t>
      </w:r>
      <w:r w:rsidRPr="00E069BE">
        <w:rPr>
          <w:rFonts w:ascii="Calibri" w:hAnsi="Calibri" w:cs="Calibri"/>
          <w:color w:val="000000"/>
        </w:rPr>
        <w:t xml:space="preserve">Grado di protezione: IP20                                                                                                     </w:t>
      </w:r>
      <w:r>
        <w:rPr>
          <w:rFonts w:ascii="Calibri" w:hAnsi="Calibri" w:cs="Calibri"/>
          <w:color w:val="000000"/>
        </w:rPr>
        <w:t xml:space="preserve">                                           </w:t>
      </w:r>
      <w:r w:rsidRPr="00E069BE">
        <w:rPr>
          <w:rFonts w:ascii="Calibri" w:hAnsi="Calibri" w:cs="Calibri"/>
          <w:color w:val="000000"/>
        </w:rPr>
        <w:t xml:space="preserve"> Norma di riferimento: IEC 61131-2                                                                         </w:t>
      </w:r>
    </w:p>
    <w:p w14:paraId="56B9D836" w14:textId="77777777" w:rsidR="00E069BE" w:rsidRPr="00E069BE" w:rsidRDefault="00E069BE" w:rsidP="00E069BE">
      <w:pPr>
        <w:rPr>
          <w:color w:val="000000"/>
        </w:rPr>
      </w:pPr>
    </w:p>
    <w:p w14:paraId="32A87931" w14:textId="77777777" w:rsidR="006965F6" w:rsidRDefault="006965F6" w:rsidP="006965F6">
      <w:pPr>
        <w:rPr>
          <w:color w:val="000000"/>
        </w:rPr>
      </w:pPr>
      <w:r>
        <w:rPr>
          <w:i/>
          <w:color w:val="000000"/>
        </w:rPr>
        <w:t xml:space="preserve">Modulo di controllo di stato interruttori </w:t>
      </w:r>
    </w:p>
    <w:p w14:paraId="043E2405" w14:textId="49D0CCB5" w:rsidR="002118AA" w:rsidRDefault="006965F6" w:rsidP="006965F6">
      <w:pPr>
        <w:rPr>
          <w:rFonts w:ascii="Calibri" w:hAnsi="Calibri" w:cs="Calibri"/>
          <w:color w:val="000000"/>
        </w:rPr>
      </w:pPr>
      <w:r w:rsidRPr="006965F6">
        <w:rPr>
          <w:rFonts w:ascii="Calibri" w:hAnsi="Calibri" w:cs="Calibri"/>
          <w:color w:val="000000"/>
        </w:rPr>
        <w:t xml:space="preserve">Modulo elettronico per sistema EMS dedicato alla visualizzazione tramite segnalatori LED configurabili di:                                                                                                                                           </w:t>
      </w:r>
      <w:r>
        <w:rPr>
          <w:rFonts w:ascii="Calibri" w:hAnsi="Calibri" w:cs="Calibri"/>
          <w:color w:val="000000"/>
        </w:rPr>
        <w:t xml:space="preserve">                             </w:t>
      </w:r>
      <w:r w:rsidRPr="006965F6">
        <w:rPr>
          <w:rFonts w:ascii="Calibri" w:hAnsi="Calibri" w:cs="Calibri"/>
          <w:color w:val="000000"/>
        </w:rPr>
        <w:t xml:space="preserve">stato interruttore (aperto/chiuso)                                                                                              </w:t>
      </w:r>
      <w:r>
        <w:rPr>
          <w:rFonts w:ascii="Calibri" w:hAnsi="Calibri" w:cs="Calibri"/>
          <w:color w:val="000000"/>
        </w:rPr>
        <w:t xml:space="preserve">                                             </w:t>
      </w:r>
      <w:r w:rsidRPr="006965F6">
        <w:rPr>
          <w:rFonts w:ascii="Calibri" w:hAnsi="Calibri" w:cs="Calibri"/>
          <w:color w:val="000000"/>
        </w:rPr>
        <w:t xml:space="preserve">scattato relè                                                                                                                                  </w:t>
      </w:r>
      <w:r>
        <w:rPr>
          <w:rFonts w:ascii="Calibri" w:hAnsi="Calibri" w:cs="Calibri"/>
          <w:color w:val="000000"/>
        </w:rPr>
        <w:t xml:space="preserve">                                      </w:t>
      </w:r>
      <w:r w:rsidRPr="006965F6">
        <w:rPr>
          <w:rFonts w:ascii="Calibri" w:hAnsi="Calibri" w:cs="Calibri"/>
          <w:color w:val="000000"/>
        </w:rPr>
        <w:t xml:space="preserve"> interruttore inserito o estratto (per interruttori che lo prevedono)                                                                                                                           previsto per essere utilizzato con interruttori modulari (tutte le tipologie), interruttori scatolati,  interruttori aperti. La configurazione del modulo deve avvenire tramite </w:t>
      </w:r>
      <w:proofErr w:type="spellStart"/>
      <w:r w:rsidRPr="006965F6">
        <w:rPr>
          <w:rFonts w:ascii="Calibri" w:hAnsi="Calibri" w:cs="Calibri"/>
          <w:color w:val="000000"/>
        </w:rPr>
        <w:t>dipswitch</w:t>
      </w:r>
      <w:proofErr w:type="spellEnd"/>
      <w:r w:rsidRPr="006965F6">
        <w:rPr>
          <w:rFonts w:ascii="Calibri" w:hAnsi="Calibri" w:cs="Calibri"/>
          <w:color w:val="000000"/>
        </w:rPr>
        <w:t>.</w:t>
      </w:r>
      <w:r w:rsidR="00AC6816">
        <w:rPr>
          <w:rFonts w:ascii="Calibri" w:hAnsi="Calibri" w:cs="Calibri"/>
          <w:color w:val="000000"/>
        </w:rPr>
        <w:t xml:space="preserve"> </w:t>
      </w:r>
      <w:r w:rsidRPr="006965F6">
        <w:rPr>
          <w:rFonts w:ascii="Calibri" w:hAnsi="Calibri" w:cs="Calibri"/>
          <w:color w:val="000000"/>
        </w:rPr>
        <w:t xml:space="preserve">L'alimentazione e comunicazione  con il sistema EMS può  avvenire tramite appositi cavi di connessione oppure attraverso connettori a pressione su apposito binario da guida DIN                                                                                                         Ingombro modulare: 1  modulo DIN                                                                              </w:t>
      </w:r>
      <w:r>
        <w:rPr>
          <w:rFonts w:ascii="Calibri" w:hAnsi="Calibri" w:cs="Calibri"/>
          <w:color w:val="000000"/>
        </w:rPr>
        <w:t xml:space="preserve">                                         </w:t>
      </w:r>
      <w:r w:rsidRPr="006965F6">
        <w:rPr>
          <w:rFonts w:ascii="Calibri" w:hAnsi="Calibri" w:cs="Calibri"/>
          <w:color w:val="000000"/>
        </w:rPr>
        <w:t xml:space="preserve"> Tensione di alimentazione: 12 </w:t>
      </w:r>
      <w:proofErr w:type="spellStart"/>
      <w:r w:rsidRPr="006965F6">
        <w:rPr>
          <w:rFonts w:ascii="Calibri" w:hAnsi="Calibri" w:cs="Calibri"/>
          <w:color w:val="000000"/>
        </w:rPr>
        <w:t>Vdc</w:t>
      </w:r>
      <w:proofErr w:type="spellEnd"/>
      <w:r w:rsidRPr="006965F6">
        <w:rPr>
          <w:rFonts w:ascii="Calibri" w:hAnsi="Calibri" w:cs="Calibri"/>
          <w:color w:val="000000"/>
        </w:rPr>
        <w:t xml:space="preserve">                                                                                   </w:t>
      </w:r>
      <w:r>
        <w:rPr>
          <w:rFonts w:ascii="Calibri" w:hAnsi="Calibri" w:cs="Calibri"/>
          <w:color w:val="000000"/>
        </w:rPr>
        <w:t xml:space="preserve">                                        </w:t>
      </w:r>
      <w:r w:rsidRPr="006965F6">
        <w:rPr>
          <w:rFonts w:ascii="Calibri" w:hAnsi="Calibri" w:cs="Calibri"/>
          <w:color w:val="000000"/>
        </w:rPr>
        <w:t xml:space="preserve">Tensione di isolamento Vi: 400 </w:t>
      </w:r>
      <w:proofErr w:type="spellStart"/>
      <w:r w:rsidRPr="006965F6">
        <w:rPr>
          <w:rFonts w:ascii="Calibri" w:hAnsi="Calibri" w:cs="Calibri"/>
          <w:color w:val="000000"/>
        </w:rPr>
        <w:t>Vca</w:t>
      </w:r>
      <w:proofErr w:type="spellEnd"/>
      <w:r w:rsidRPr="006965F6">
        <w:rPr>
          <w:rFonts w:ascii="Calibri" w:hAnsi="Calibri" w:cs="Calibri"/>
          <w:color w:val="000000"/>
        </w:rPr>
        <w:t xml:space="preserve">                                                                       </w:t>
      </w:r>
      <w:r>
        <w:rPr>
          <w:rFonts w:ascii="Calibri" w:hAnsi="Calibri" w:cs="Calibri"/>
          <w:color w:val="000000"/>
        </w:rPr>
        <w:t xml:space="preserve">                           </w:t>
      </w:r>
      <w:r w:rsidRPr="006965F6">
        <w:rPr>
          <w:rFonts w:ascii="Calibri" w:hAnsi="Calibri" w:cs="Calibri"/>
          <w:color w:val="000000"/>
        </w:rPr>
        <w:t xml:space="preserve"> Assorbimento: 0,377 W,  31,4 </w:t>
      </w:r>
      <w:proofErr w:type="spellStart"/>
      <w:r w:rsidRPr="006965F6">
        <w:rPr>
          <w:rFonts w:ascii="Calibri" w:hAnsi="Calibri" w:cs="Calibri"/>
          <w:color w:val="000000"/>
        </w:rPr>
        <w:t>mA</w:t>
      </w:r>
      <w:proofErr w:type="spellEnd"/>
      <w:r w:rsidRPr="006965F6">
        <w:rPr>
          <w:rFonts w:ascii="Calibri" w:hAnsi="Calibri" w:cs="Calibri"/>
          <w:color w:val="000000"/>
        </w:rPr>
        <w:t xml:space="preserve">                                                                                </w:t>
      </w:r>
      <w:r>
        <w:rPr>
          <w:rFonts w:ascii="Calibri" w:hAnsi="Calibri" w:cs="Calibri"/>
          <w:color w:val="000000"/>
        </w:rPr>
        <w:t xml:space="preserve">                                               </w:t>
      </w:r>
      <w:r w:rsidRPr="006965F6">
        <w:rPr>
          <w:rFonts w:ascii="Calibri" w:hAnsi="Calibri" w:cs="Calibri"/>
          <w:color w:val="000000"/>
        </w:rPr>
        <w:t xml:space="preserve"> Frequenza di funzionamento: da 50 a 60 Hz                                                                       </w:t>
      </w:r>
      <w:r>
        <w:rPr>
          <w:rFonts w:ascii="Calibri" w:hAnsi="Calibri" w:cs="Calibri"/>
          <w:color w:val="000000"/>
        </w:rPr>
        <w:t xml:space="preserve">                                  </w:t>
      </w:r>
      <w:r w:rsidRPr="006965F6">
        <w:rPr>
          <w:rFonts w:ascii="Calibri" w:hAnsi="Calibri" w:cs="Calibri"/>
          <w:color w:val="000000"/>
        </w:rPr>
        <w:t xml:space="preserve">Grado di protezione: IP20                                                                                                     </w:t>
      </w:r>
      <w:r>
        <w:rPr>
          <w:rFonts w:ascii="Calibri" w:hAnsi="Calibri" w:cs="Calibri"/>
          <w:color w:val="000000"/>
        </w:rPr>
        <w:t xml:space="preserve">                                               </w:t>
      </w:r>
      <w:r w:rsidRPr="006965F6">
        <w:rPr>
          <w:rFonts w:ascii="Calibri" w:hAnsi="Calibri" w:cs="Calibri"/>
          <w:color w:val="000000"/>
        </w:rPr>
        <w:t xml:space="preserve"> Norma di riferimento: IEC 61131-2  </w:t>
      </w:r>
    </w:p>
    <w:p w14:paraId="5EF897C6" w14:textId="77777777" w:rsidR="002118AA" w:rsidRDefault="002118AA" w:rsidP="006965F6">
      <w:pPr>
        <w:rPr>
          <w:rFonts w:ascii="Calibri" w:hAnsi="Calibri" w:cs="Calibri"/>
          <w:color w:val="000000"/>
        </w:rPr>
      </w:pPr>
    </w:p>
    <w:p w14:paraId="01E37D78" w14:textId="77777777" w:rsidR="002118AA" w:rsidRDefault="002118AA" w:rsidP="002118AA">
      <w:pPr>
        <w:jc w:val="both"/>
        <w:outlineLvl w:val="0"/>
      </w:pPr>
      <w:r>
        <w:rPr>
          <w:b/>
          <w:i/>
        </w:rPr>
        <w:t>A</w:t>
      </w:r>
      <w:r w:rsidRPr="002118AA">
        <w:rPr>
          <w:b/>
          <w:i/>
        </w:rPr>
        <w:t>pparecchi di comando</w:t>
      </w:r>
    </w:p>
    <w:p w14:paraId="0F5125B6" w14:textId="3617464F" w:rsidR="004979DA" w:rsidRDefault="004979DA" w:rsidP="002118AA">
      <w:pPr>
        <w:jc w:val="both"/>
        <w:outlineLvl w:val="0"/>
      </w:pPr>
      <w:r>
        <w:t xml:space="preserve">Questi apparecchi consentono al sistema di supervisione di comandare localmente e/o da </w:t>
      </w:r>
      <w:proofErr w:type="gramStart"/>
      <w:r>
        <w:t>remoto dispositivi pr</w:t>
      </w:r>
      <w:r w:rsidR="00AC6816">
        <w:t>e</w:t>
      </w:r>
      <w:r>
        <w:t>posti</w:t>
      </w:r>
      <w:proofErr w:type="gramEnd"/>
      <w:r>
        <w:t xml:space="preserve"> ad essere comandati come interruttori di tutti i tipi, contattori, relè passo-passo.</w:t>
      </w:r>
    </w:p>
    <w:p w14:paraId="372064AD" w14:textId="77777777" w:rsidR="004979DA" w:rsidRDefault="004979DA" w:rsidP="002118AA">
      <w:pPr>
        <w:jc w:val="both"/>
        <w:outlineLvl w:val="0"/>
      </w:pPr>
      <w:r>
        <w:t>Il comando può essere:</w:t>
      </w:r>
    </w:p>
    <w:p w14:paraId="70C31C1C" w14:textId="77777777" w:rsidR="004979DA" w:rsidRPr="004979DA" w:rsidRDefault="004979DA" w:rsidP="004979DA">
      <w:pPr>
        <w:pStyle w:val="Paragrafoelenco"/>
        <w:numPr>
          <w:ilvl w:val="0"/>
          <w:numId w:val="18"/>
        </w:numPr>
        <w:jc w:val="both"/>
        <w:outlineLvl w:val="0"/>
        <w:rPr>
          <w:sz w:val="24"/>
          <w:szCs w:val="24"/>
        </w:rPr>
      </w:pPr>
      <w:r w:rsidRPr="004979DA">
        <w:rPr>
          <w:sz w:val="24"/>
          <w:szCs w:val="24"/>
        </w:rPr>
        <w:t>"classico"--&gt; aprire e chiudere interruttori o teleruttori</w:t>
      </w:r>
    </w:p>
    <w:p w14:paraId="081A4128" w14:textId="77777777" w:rsidR="004979DA" w:rsidRDefault="004979DA" w:rsidP="004979DA">
      <w:pPr>
        <w:pStyle w:val="Paragrafoelenco"/>
        <w:numPr>
          <w:ilvl w:val="0"/>
          <w:numId w:val="18"/>
        </w:numPr>
        <w:jc w:val="both"/>
        <w:outlineLvl w:val="0"/>
        <w:rPr>
          <w:sz w:val="24"/>
          <w:szCs w:val="24"/>
        </w:rPr>
      </w:pPr>
      <w:r w:rsidRPr="004979DA">
        <w:rPr>
          <w:sz w:val="24"/>
          <w:szCs w:val="24"/>
        </w:rPr>
        <w:t xml:space="preserve">"specifico" --&gt; comandare in apertura e/o chiusura un dispositivo in seguito a un superamento di una determinata soglia o rientro </w:t>
      </w:r>
      <w:proofErr w:type="spellStart"/>
      <w:r w:rsidRPr="004979DA">
        <w:rPr>
          <w:sz w:val="24"/>
          <w:szCs w:val="24"/>
        </w:rPr>
        <w:t>sottosoglia</w:t>
      </w:r>
      <w:proofErr w:type="spellEnd"/>
    </w:p>
    <w:p w14:paraId="72424D0E" w14:textId="77777777" w:rsidR="004979DA" w:rsidRPr="004979DA" w:rsidRDefault="004979DA" w:rsidP="004979DA">
      <w:pPr>
        <w:jc w:val="both"/>
        <w:outlineLvl w:val="0"/>
        <w:rPr>
          <w:i/>
        </w:rPr>
      </w:pPr>
      <w:r w:rsidRPr="004979DA">
        <w:rPr>
          <w:i/>
        </w:rPr>
        <w:t>Modulo di stato e comando per interruttori modulari</w:t>
      </w:r>
    </w:p>
    <w:p w14:paraId="749314C2" w14:textId="35F103B7" w:rsidR="004979DA" w:rsidRDefault="004979DA" w:rsidP="004979DA">
      <w:pPr>
        <w:rPr>
          <w:rFonts w:ascii="Calibri" w:hAnsi="Calibri" w:cs="Calibri"/>
          <w:color w:val="000000"/>
        </w:rPr>
      </w:pPr>
      <w:r w:rsidRPr="004979DA">
        <w:rPr>
          <w:rFonts w:ascii="Calibri" w:hAnsi="Calibri" w:cs="Calibri"/>
          <w:color w:val="000000"/>
        </w:rPr>
        <w:t xml:space="preserve">Modulo elettronico per sistema EMS dotato di due relè di uscita configurabili (250 </w:t>
      </w:r>
      <w:proofErr w:type="spellStart"/>
      <w:r w:rsidRPr="004979DA">
        <w:rPr>
          <w:rFonts w:ascii="Calibri" w:hAnsi="Calibri" w:cs="Calibri"/>
          <w:color w:val="000000"/>
        </w:rPr>
        <w:t>Vca</w:t>
      </w:r>
      <w:proofErr w:type="spellEnd"/>
      <w:r w:rsidRPr="004979DA">
        <w:rPr>
          <w:rFonts w:ascii="Calibri" w:hAnsi="Calibri" w:cs="Calibri"/>
          <w:color w:val="000000"/>
        </w:rPr>
        <w:t xml:space="preserve"> - 6 A AC15) dedicato al  comando a distanza di apparecchiature elettriche modulari  come:     </w:t>
      </w:r>
      <w:r>
        <w:rPr>
          <w:rFonts w:ascii="Calibri" w:hAnsi="Calibri" w:cs="Calibri"/>
          <w:color w:val="000000"/>
        </w:rPr>
        <w:t xml:space="preserve">                                   </w:t>
      </w:r>
      <w:r w:rsidRPr="004979DA">
        <w:rPr>
          <w:rFonts w:ascii="Calibri" w:hAnsi="Calibri" w:cs="Calibri"/>
          <w:color w:val="000000"/>
        </w:rPr>
        <w:t xml:space="preserve">                                                                                                                                         relè passo </w:t>
      </w:r>
      <w:proofErr w:type="spellStart"/>
      <w:r w:rsidRPr="004979DA">
        <w:rPr>
          <w:rFonts w:ascii="Calibri" w:hAnsi="Calibri" w:cs="Calibri"/>
          <w:color w:val="000000"/>
        </w:rPr>
        <w:t>passo</w:t>
      </w:r>
      <w:proofErr w:type="spellEnd"/>
      <w:r w:rsidRPr="004979DA">
        <w:rPr>
          <w:rFonts w:ascii="Calibri" w:hAnsi="Calibri" w:cs="Calibri"/>
          <w:color w:val="000000"/>
        </w:rPr>
        <w:t xml:space="preserve">                                                                                                                              </w:t>
      </w:r>
      <w:r>
        <w:rPr>
          <w:rFonts w:ascii="Calibri" w:hAnsi="Calibri" w:cs="Calibri"/>
          <w:color w:val="000000"/>
        </w:rPr>
        <w:t xml:space="preserve">                        </w:t>
      </w:r>
      <w:r w:rsidRPr="004979DA">
        <w:rPr>
          <w:rFonts w:ascii="Calibri" w:hAnsi="Calibri" w:cs="Calibri"/>
          <w:color w:val="000000"/>
        </w:rPr>
        <w:t xml:space="preserve">contattori                                                                                                                                                                                    La configurazione del modulo deve avvenire tramite </w:t>
      </w:r>
      <w:proofErr w:type="spellStart"/>
      <w:r w:rsidRPr="004979DA">
        <w:rPr>
          <w:rFonts w:ascii="Calibri" w:hAnsi="Calibri" w:cs="Calibri"/>
          <w:color w:val="000000"/>
        </w:rPr>
        <w:t>dipswitch</w:t>
      </w:r>
      <w:proofErr w:type="spellEnd"/>
      <w:r w:rsidRPr="004979DA">
        <w:rPr>
          <w:rFonts w:ascii="Calibri" w:hAnsi="Calibri" w:cs="Calibri"/>
          <w:color w:val="000000"/>
        </w:rPr>
        <w:t>.</w:t>
      </w:r>
      <w:r w:rsidR="00AC6816">
        <w:rPr>
          <w:rFonts w:ascii="Calibri" w:hAnsi="Calibri" w:cs="Calibri"/>
          <w:color w:val="000000"/>
        </w:rPr>
        <w:t xml:space="preserve"> </w:t>
      </w:r>
      <w:r w:rsidRPr="004979DA">
        <w:rPr>
          <w:rFonts w:ascii="Calibri" w:hAnsi="Calibri" w:cs="Calibri"/>
          <w:color w:val="000000"/>
        </w:rPr>
        <w:t xml:space="preserve">L'alimentazione e comunicazione  con il sistema EMS può  avvenire tramite appositi cavi di connessione oppure attraverso connettori a pressione su apposito binario da guida DIN                                                                                                         Ingombro modulare: 1 modulo DIN                                                                                 </w:t>
      </w:r>
      <w:r>
        <w:rPr>
          <w:rFonts w:ascii="Calibri" w:hAnsi="Calibri" w:cs="Calibri"/>
          <w:color w:val="000000"/>
        </w:rPr>
        <w:t xml:space="preserve">                                      </w:t>
      </w:r>
      <w:r w:rsidRPr="004979DA">
        <w:rPr>
          <w:rFonts w:ascii="Calibri" w:hAnsi="Calibri" w:cs="Calibri"/>
          <w:color w:val="000000"/>
        </w:rPr>
        <w:t xml:space="preserve">Tensione di alimentazione: 12 </w:t>
      </w:r>
      <w:proofErr w:type="spellStart"/>
      <w:r w:rsidRPr="004979DA">
        <w:rPr>
          <w:rFonts w:ascii="Calibri" w:hAnsi="Calibri" w:cs="Calibri"/>
          <w:color w:val="000000"/>
        </w:rPr>
        <w:t>Vdc</w:t>
      </w:r>
      <w:proofErr w:type="spellEnd"/>
      <w:r w:rsidRPr="004979DA">
        <w:rPr>
          <w:rFonts w:ascii="Calibri" w:hAnsi="Calibri" w:cs="Calibri"/>
          <w:color w:val="000000"/>
        </w:rPr>
        <w:t xml:space="preserve">                                                                                  </w:t>
      </w:r>
      <w:r>
        <w:rPr>
          <w:rFonts w:ascii="Calibri" w:hAnsi="Calibri" w:cs="Calibri"/>
          <w:color w:val="000000"/>
        </w:rPr>
        <w:t xml:space="preserve">                                     </w:t>
      </w:r>
      <w:r w:rsidRPr="004979DA">
        <w:rPr>
          <w:rFonts w:ascii="Calibri" w:hAnsi="Calibri" w:cs="Calibri"/>
          <w:color w:val="000000"/>
        </w:rPr>
        <w:t xml:space="preserve"> Tensione di isolamento Vi: 400 </w:t>
      </w:r>
      <w:proofErr w:type="spellStart"/>
      <w:r w:rsidRPr="004979DA">
        <w:rPr>
          <w:rFonts w:ascii="Calibri" w:hAnsi="Calibri" w:cs="Calibri"/>
          <w:color w:val="000000"/>
        </w:rPr>
        <w:t>Vca</w:t>
      </w:r>
      <w:proofErr w:type="spellEnd"/>
      <w:r w:rsidRPr="004979DA">
        <w:rPr>
          <w:rFonts w:ascii="Calibri" w:hAnsi="Calibri" w:cs="Calibri"/>
          <w:color w:val="000000"/>
        </w:rPr>
        <w:t xml:space="preserve">                                                                        </w:t>
      </w:r>
      <w:r>
        <w:rPr>
          <w:rFonts w:ascii="Calibri" w:hAnsi="Calibri" w:cs="Calibri"/>
          <w:color w:val="000000"/>
        </w:rPr>
        <w:t xml:space="preserve">                                        </w:t>
      </w:r>
      <w:r w:rsidRPr="004979DA">
        <w:rPr>
          <w:rFonts w:ascii="Calibri" w:hAnsi="Calibri" w:cs="Calibri"/>
          <w:color w:val="000000"/>
        </w:rPr>
        <w:t xml:space="preserve">Assorbimento: 0,372 W,  31 </w:t>
      </w:r>
      <w:proofErr w:type="spellStart"/>
      <w:r w:rsidRPr="004979DA">
        <w:rPr>
          <w:rFonts w:ascii="Calibri" w:hAnsi="Calibri" w:cs="Calibri"/>
          <w:color w:val="000000"/>
        </w:rPr>
        <w:t>mA</w:t>
      </w:r>
      <w:proofErr w:type="spellEnd"/>
      <w:r w:rsidRPr="004979DA">
        <w:rPr>
          <w:rFonts w:ascii="Calibri" w:hAnsi="Calibri" w:cs="Calibri"/>
          <w:color w:val="000000"/>
        </w:rPr>
        <w:t xml:space="preserve">                                                                                                 </w:t>
      </w:r>
      <w:r>
        <w:rPr>
          <w:rFonts w:ascii="Calibri" w:hAnsi="Calibri" w:cs="Calibri"/>
          <w:color w:val="000000"/>
        </w:rPr>
        <w:t xml:space="preserve">                                    </w:t>
      </w:r>
      <w:r w:rsidRPr="004979DA">
        <w:rPr>
          <w:rFonts w:ascii="Calibri" w:hAnsi="Calibri" w:cs="Calibri"/>
          <w:color w:val="000000"/>
        </w:rPr>
        <w:t xml:space="preserve"> </w:t>
      </w:r>
      <w:r w:rsidRPr="004979DA">
        <w:rPr>
          <w:rFonts w:ascii="Calibri" w:hAnsi="Calibri" w:cs="Calibri"/>
          <w:color w:val="000000"/>
        </w:rPr>
        <w:lastRenderedPageBreak/>
        <w:t xml:space="preserve">uscita: 2 contatti configurabili 250 </w:t>
      </w:r>
      <w:proofErr w:type="spellStart"/>
      <w:r w:rsidRPr="004979DA">
        <w:rPr>
          <w:rFonts w:ascii="Calibri" w:hAnsi="Calibri" w:cs="Calibri"/>
          <w:color w:val="000000"/>
        </w:rPr>
        <w:t>Vca</w:t>
      </w:r>
      <w:proofErr w:type="spellEnd"/>
      <w:r w:rsidRPr="004979DA">
        <w:rPr>
          <w:rFonts w:ascii="Calibri" w:hAnsi="Calibri" w:cs="Calibri"/>
          <w:color w:val="000000"/>
        </w:rPr>
        <w:t xml:space="preserve"> - 6A  categoria di utilizzo AC15                                                                          Frequenza di funzionamento: da 50 a 60 Hz                                                                       </w:t>
      </w:r>
      <w:r>
        <w:rPr>
          <w:rFonts w:ascii="Calibri" w:hAnsi="Calibri" w:cs="Calibri"/>
          <w:color w:val="000000"/>
        </w:rPr>
        <w:t xml:space="preserve">                               </w:t>
      </w:r>
      <w:r w:rsidRPr="004979DA">
        <w:rPr>
          <w:rFonts w:ascii="Calibri" w:hAnsi="Calibri" w:cs="Calibri"/>
          <w:color w:val="000000"/>
        </w:rPr>
        <w:t xml:space="preserve">Grado di protezione: IP20                                                                                                      </w:t>
      </w:r>
      <w:r>
        <w:rPr>
          <w:rFonts w:ascii="Calibri" w:hAnsi="Calibri" w:cs="Calibri"/>
          <w:color w:val="000000"/>
        </w:rPr>
        <w:t xml:space="preserve">                                              </w:t>
      </w:r>
      <w:r w:rsidRPr="004979DA">
        <w:rPr>
          <w:rFonts w:ascii="Calibri" w:hAnsi="Calibri" w:cs="Calibri"/>
          <w:color w:val="000000"/>
        </w:rPr>
        <w:t xml:space="preserve">Norma di riferimento: IEC 61131-2       </w:t>
      </w:r>
    </w:p>
    <w:p w14:paraId="49904E49" w14:textId="77777777" w:rsidR="004979DA" w:rsidRDefault="004979DA" w:rsidP="004979DA">
      <w:pPr>
        <w:rPr>
          <w:rFonts w:ascii="Calibri" w:hAnsi="Calibri" w:cs="Calibri"/>
          <w:color w:val="000000"/>
        </w:rPr>
      </w:pPr>
    </w:p>
    <w:p w14:paraId="40183171" w14:textId="77777777" w:rsidR="004979DA" w:rsidRDefault="004979DA" w:rsidP="004979DA">
      <w:pPr>
        <w:rPr>
          <w:color w:val="000000"/>
        </w:rPr>
      </w:pPr>
      <w:r>
        <w:rPr>
          <w:i/>
          <w:color w:val="000000"/>
        </w:rPr>
        <w:t>Modulo di comando universale</w:t>
      </w:r>
    </w:p>
    <w:p w14:paraId="7B2D9D9B" w14:textId="7A28541A" w:rsidR="00F51631" w:rsidRDefault="004979DA" w:rsidP="004979DA">
      <w:pPr>
        <w:rPr>
          <w:color w:val="000000"/>
        </w:rPr>
      </w:pPr>
      <w:r w:rsidRPr="004979DA">
        <w:rPr>
          <w:color w:val="000000"/>
        </w:rPr>
        <w:t xml:space="preserve">Modulo elettronico per sistema EMS dotato di due relè di uscita configurabili (250 </w:t>
      </w:r>
      <w:proofErr w:type="spellStart"/>
      <w:r w:rsidRPr="004979DA">
        <w:rPr>
          <w:color w:val="000000"/>
        </w:rPr>
        <w:t>Vca</w:t>
      </w:r>
      <w:proofErr w:type="spellEnd"/>
      <w:r w:rsidRPr="004979DA">
        <w:rPr>
          <w:color w:val="000000"/>
        </w:rPr>
        <w:t xml:space="preserve"> - 6 A AC15) dedicato al  comando a distanza di apparecchiature elettriche come:                                                                               apparecchiature modulari dotate di motore (tutte le tipologie)                                                                     interruttori scatolati e aperti dotati di motore                                                                                                                                                                                   La configurazione del modulo deve avvenire tramite </w:t>
      </w:r>
      <w:proofErr w:type="spellStart"/>
      <w:r w:rsidRPr="004979DA">
        <w:rPr>
          <w:color w:val="000000"/>
        </w:rPr>
        <w:t>dipswitch</w:t>
      </w:r>
      <w:proofErr w:type="spellEnd"/>
      <w:r w:rsidRPr="004979DA">
        <w:rPr>
          <w:color w:val="000000"/>
        </w:rPr>
        <w:t>.</w:t>
      </w:r>
      <w:r w:rsidR="00AC6816">
        <w:rPr>
          <w:color w:val="000000"/>
        </w:rPr>
        <w:t xml:space="preserve"> </w:t>
      </w:r>
      <w:r w:rsidRPr="004979DA">
        <w:rPr>
          <w:color w:val="000000"/>
        </w:rPr>
        <w:t xml:space="preserve">L'alimentazione e comunicazione  con il sistema EMS può  avvenire tramite appositi cavi di connessione oppure attraverso connettori a pressione su apposito binario da guida DIN                                                                                                         Ingombro modulare: 1 modulo DIN                                                                                 </w:t>
      </w:r>
      <w:r w:rsidR="00A3619B">
        <w:rPr>
          <w:color w:val="000000"/>
        </w:rPr>
        <w:t xml:space="preserve">                                   </w:t>
      </w:r>
      <w:r w:rsidRPr="004979DA">
        <w:rPr>
          <w:color w:val="000000"/>
        </w:rPr>
        <w:t xml:space="preserve">Tensione di alimentazione: 12 </w:t>
      </w:r>
      <w:proofErr w:type="spellStart"/>
      <w:r w:rsidRPr="004979DA">
        <w:rPr>
          <w:color w:val="000000"/>
        </w:rPr>
        <w:t>Vdc</w:t>
      </w:r>
      <w:proofErr w:type="spellEnd"/>
      <w:r w:rsidRPr="004979DA">
        <w:rPr>
          <w:color w:val="000000"/>
        </w:rPr>
        <w:t xml:space="preserve">                                                                                   </w:t>
      </w:r>
      <w:r w:rsidR="00A3619B">
        <w:rPr>
          <w:color w:val="000000"/>
        </w:rPr>
        <w:t xml:space="preserve">                           </w:t>
      </w:r>
      <w:r w:rsidRPr="004979DA">
        <w:rPr>
          <w:color w:val="000000"/>
        </w:rPr>
        <w:t xml:space="preserve">Tensione di isolamento Vi: 400 </w:t>
      </w:r>
      <w:proofErr w:type="spellStart"/>
      <w:r w:rsidRPr="004979DA">
        <w:rPr>
          <w:color w:val="000000"/>
        </w:rPr>
        <w:t>Vca</w:t>
      </w:r>
      <w:proofErr w:type="spellEnd"/>
      <w:r w:rsidRPr="004979DA">
        <w:rPr>
          <w:color w:val="000000"/>
        </w:rPr>
        <w:t xml:space="preserve">                                                                        </w:t>
      </w:r>
      <w:r w:rsidR="00A3619B">
        <w:rPr>
          <w:color w:val="000000"/>
        </w:rPr>
        <w:t xml:space="preserve">                                 </w:t>
      </w:r>
      <w:r w:rsidRPr="004979DA">
        <w:rPr>
          <w:color w:val="000000"/>
        </w:rPr>
        <w:t xml:space="preserve">Assorbimento: 0,456 W,  38 </w:t>
      </w:r>
      <w:proofErr w:type="spellStart"/>
      <w:r w:rsidRPr="004979DA">
        <w:rPr>
          <w:color w:val="000000"/>
        </w:rPr>
        <w:t>mA</w:t>
      </w:r>
      <w:proofErr w:type="spellEnd"/>
      <w:r w:rsidRPr="004979DA">
        <w:rPr>
          <w:color w:val="000000"/>
        </w:rPr>
        <w:t xml:space="preserve">                                                                                                  uscita: 2 contatti configurabili 250 </w:t>
      </w:r>
      <w:proofErr w:type="spellStart"/>
      <w:r w:rsidRPr="004979DA">
        <w:rPr>
          <w:color w:val="000000"/>
        </w:rPr>
        <w:t>Vca</w:t>
      </w:r>
      <w:proofErr w:type="spellEnd"/>
      <w:r w:rsidRPr="004979DA">
        <w:rPr>
          <w:color w:val="000000"/>
        </w:rPr>
        <w:t xml:space="preserve"> - 6A  categoria di utilizzo AC15                                                                          Frequenza di funzionamento: da 50 a 60 Hz                                                                       </w:t>
      </w:r>
      <w:r w:rsidR="00A3619B">
        <w:rPr>
          <w:color w:val="000000"/>
        </w:rPr>
        <w:t xml:space="preserve">                                </w:t>
      </w:r>
      <w:r w:rsidRPr="004979DA">
        <w:rPr>
          <w:color w:val="000000"/>
        </w:rPr>
        <w:t xml:space="preserve">Grado di protezione: IP20                                                                                                      </w:t>
      </w:r>
      <w:r w:rsidR="00A3619B">
        <w:rPr>
          <w:color w:val="000000"/>
        </w:rPr>
        <w:t xml:space="preserve">                                  </w:t>
      </w:r>
      <w:r w:rsidRPr="004979DA">
        <w:rPr>
          <w:color w:val="000000"/>
        </w:rPr>
        <w:t xml:space="preserve">Norma di riferimento: IEC 61131-2       </w:t>
      </w:r>
    </w:p>
    <w:p w14:paraId="2004302F" w14:textId="77777777" w:rsidR="00F51631" w:rsidRDefault="00F51631" w:rsidP="004979DA">
      <w:pPr>
        <w:rPr>
          <w:color w:val="000000"/>
        </w:rPr>
      </w:pPr>
    </w:p>
    <w:p w14:paraId="5BB92BB4" w14:textId="77777777" w:rsidR="00EA3AC5" w:rsidRDefault="00EA3AC5" w:rsidP="004979DA">
      <w:pPr>
        <w:rPr>
          <w:color w:val="000000"/>
        </w:rPr>
      </w:pPr>
      <w:r>
        <w:rPr>
          <w:b/>
          <w:i/>
          <w:color w:val="000000"/>
        </w:rPr>
        <w:t>Apparecchi di comunicazione</w:t>
      </w:r>
    </w:p>
    <w:p w14:paraId="69CE6DCF" w14:textId="77777777" w:rsidR="00EA3AC5" w:rsidRDefault="00EA3AC5" w:rsidP="004979DA">
      <w:pPr>
        <w:rPr>
          <w:color w:val="000000"/>
        </w:rPr>
      </w:pPr>
      <w:r>
        <w:rPr>
          <w:color w:val="000000"/>
        </w:rPr>
        <w:t>Gli apparecchi di comunicazione sono destinati a:</w:t>
      </w:r>
    </w:p>
    <w:p w14:paraId="2F577ABD" w14:textId="77777777" w:rsidR="004979DA" w:rsidRPr="00EA3AC5" w:rsidRDefault="00EA3AC5" w:rsidP="00EA3AC5">
      <w:pPr>
        <w:pStyle w:val="Paragrafoelenco"/>
        <w:numPr>
          <w:ilvl w:val="0"/>
          <w:numId w:val="19"/>
        </w:numPr>
        <w:ind w:left="709" w:hanging="567"/>
        <w:rPr>
          <w:rFonts w:ascii="Times New Roman" w:hAnsi="Times New Roman" w:cs="Times New Roman"/>
          <w:color w:val="000000"/>
          <w:sz w:val="24"/>
          <w:szCs w:val="24"/>
        </w:rPr>
      </w:pPr>
      <w:r w:rsidRPr="00EA3AC5">
        <w:rPr>
          <w:rFonts w:ascii="Times New Roman" w:hAnsi="Times New Roman" w:cs="Times New Roman"/>
          <w:color w:val="000000"/>
          <w:sz w:val="24"/>
          <w:szCs w:val="24"/>
        </w:rPr>
        <w:t>portare sul sistema EMS segnali provenienti da altri dispositivi di misura e conteggio</w:t>
      </w:r>
    </w:p>
    <w:p w14:paraId="4A0C64A6" w14:textId="782F545D" w:rsidR="002009CB" w:rsidRPr="002009CB" w:rsidRDefault="00EA3AC5" w:rsidP="002009CB">
      <w:pPr>
        <w:pStyle w:val="Paragrafoelenco"/>
        <w:numPr>
          <w:ilvl w:val="0"/>
          <w:numId w:val="19"/>
        </w:numPr>
        <w:ind w:left="709" w:hanging="567"/>
        <w:rPr>
          <w:rFonts w:ascii="Calibri" w:hAnsi="Calibri" w:cs="Calibri"/>
          <w:color w:val="000000"/>
        </w:rPr>
      </w:pPr>
      <w:r w:rsidRPr="00EA3AC5">
        <w:rPr>
          <w:rFonts w:ascii="Times New Roman" w:hAnsi="Times New Roman" w:cs="Times New Roman"/>
          <w:color w:val="000000"/>
          <w:sz w:val="24"/>
          <w:szCs w:val="24"/>
        </w:rPr>
        <w:t>portare verso altri sistemi di gestione e controllo i dati del sistema EMS attrave</w:t>
      </w:r>
      <w:r w:rsidR="00AC6816">
        <w:rPr>
          <w:rFonts w:ascii="Times New Roman" w:hAnsi="Times New Roman" w:cs="Times New Roman"/>
          <w:color w:val="000000"/>
          <w:sz w:val="24"/>
          <w:szCs w:val="24"/>
        </w:rPr>
        <w:t>r</w:t>
      </w:r>
      <w:r w:rsidRPr="00EA3AC5">
        <w:rPr>
          <w:rFonts w:ascii="Times New Roman" w:hAnsi="Times New Roman" w:cs="Times New Roman"/>
          <w:color w:val="000000"/>
          <w:sz w:val="24"/>
          <w:szCs w:val="24"/>
        </w:rPr>
        <w:t>so protocolli standa</w:t>
      </w:r>
      <w:r w:rsidR="002009CB">
        <w:rPr>
          <w:rFonts w:ascii="Times New Roman" w:hAnsi="Times New Roman" w:cs="Times New Roman"/>
          <w:color w:val="000000"/>
          <w:sz w:val="24"/>
          <w:szCs w:val="24"/>
        </w:rPr>
        <w:t>rd</w:t>
      </w:r>
    </w:p>
    <w:p w14:paraId="587E12CA" w14:textId="77777777" w:rsidR="002009CB" w:rsidRPr="002009CB" w:rsidRDefault="002009CB" w:rsidP="002009CB">
      <w:pPr>
        <w:rPr>
          <w:i/>
          <w:color w:val="000000"/>
        </w:rPr>
      </w:pPr>
      <w:r>
        <w:rPr>
          <w:i/>
          <w:color w:val="000000"/>
        </w:rPr>
        <w:t>Apparecchi concentratori di impulsi</w:t>
      </w:r>
    </w:p>
    <w:p w14:paraId="77A3AB18" w14:textId="77777777" w:rsidR="002009CB" w:rsidRDefault="002009CB" w:rsidP="002009CB">
      <w:pPr>
        <w:rPr>
          <w:rFonts w:ascii="Calibri" w:hAnsi="Calibri" w:cs="Calibri"/>
          <w:color w:val="000000"/>
        </w:rPr>
      </w:pPr>
      <w:r w:rsidRPr="00F51631">
        <w:rPr>
          <w:rFonts w:ascii="Calibri" w:hAnsi="Calibri" w:cs="Calibri"/>
          <w:color w:val="000000"/>
        </w:rPr>
        <w:t xml:space="preserve">Modulo elettronico per sistema EMS dotato di sistema di acquisizione e memorizzazione impulsi da contatori di tipo impulsivo (contatori acqua, gas ecc.)           </w:t>
      </w:r>
      <w:r>
        <w:rPr>
          <w:rFonts w:ascii="Calibri" w:hAnsi="Calibri" w:cs="Calibri"/>
          <w:color w:val="000000"/>
        </w:rPr>
        <w:t xml:space="preserve">                                                                                                </w:t>
      </w:r>
      <w:r w:rsidRPr="00F51631">
        <w:rPr>
          <w:rFonts w:ascii="Calibri" w:hAnsi="Calibri" w:cs="Calibri"/>
          <w:color w:val="000000"/>
        </w:rPr>
        <w:t xml:space="preserve"> Il modulo permette di concentrare fino ad un massimo di 3 contatori impulsivi allo scopo di:                                                                                                                                        trasmettere i dati ricevuti dai contatori ad un sistema di supervisione                                                     visualizzare i dati su display locale dedicato alla lettura diretta delle informazioni dei diversi dispositivi                                                                                                                      </w:t>
      </w:r>
      <w:r>
        <w:rPr>
          <w:rFonts w:ascii="Calibri" w:hAnsi="Calibri" w:cs="Calibri"/>
          <w:color w:val="000000"/>
        </w:rPr>
        <w:t xml:space="preserve">                                               </w:t>
      </w:r>
      <w:r w:rsidRPr="00F51631">
        <w:rPr>
          <w:rFonts w:ascii="Calibri" w:hAnsi="Calibri" w:cs="Calibri"/>
          <w:color w:val="000000"/>
        </w:rPr>
        <w:t xml:space="preserve"> memorizzare dati ricevuti dai contatori impulsivi </w:t>
      </w:r>
    </w:p>
    <w:p w14:paraId="5CE79E25" w14:textId="77777777" w:rsidR="002009CB" w:rsidRDefault="002009CB" w:rsidP="002009CB">
      <w:pPr>
        <w:rPr>
          <w:rFonts w:ascii="Calibri" w:hAnsi="Calibri" w:cs="Calibri"/>
          <w:color w:val="000000"/>
        </w:rPr>
      </w:pPr>
      <w:r w:rsidRPr="00F51631">
        <w:rPr>
          <w:rFonts w:ascii="Calibri" w:hAnsi="Calibri" w:cs="Calibri"/>
          <w:color w:val="000000"/>
        </w:rPr>
        <w:t xml:space="preserve">La configurazione del modulo deve avvenire tramite opportuni selettori a rotella numerata. L'alimentazione e comunicazione  con il sistema EMS può  avvenire tramite appositi cavi di connessione oppure attraverso connettori a pressione su apposito binario da guida DIN                                                                                                         Ingombro modulare: 1 modulo DIN                                                                                 </w:t>
      </w:r>
      <w:r>
        <w:rPr>
          <w:rFonts w:ascii="Calibri" w:hAnsi="Calibri" w:cs="Calibri"/>
          <w:color w:val="000000"/>
        </w:rPr>
        <w:t xml:space="preserve">                                             </w:t>
      </w:r>
      <w:r w:rsidRPr="00F51631">
        <w:rPr>
          <w:rFonts w:ascii="Calibri" w:hAnsi="Calibri" w:cs="Calibri"/>
          <w:color w:val="000000"/>
        </w:rPr>
        <w:t xml:space="preserve">Tensione di alimentazione: 12 </w:t>
      </w:r>
      <w:proofErr w:type="spellStart"/>
      <w:r w:rsidRPr="00F51631">
        <w:rPr>
          <w:rFonts w:ascii="Calibri" w:hAnsi="Calibri" w:cs="Calibri"/>
          <w:color w:val="000000"/>
        </w:rPr>
        <w:t>Vdc</w:t>
      </w:r>
      <w:proofErr w:type="spellEnd"/>
      <w:r w:rsidRPr="00F51631">
        <w:rPr>
          <w:rFonts w:ascii="Calibri" w:hAnsi="Calibri" w:cs="Calibri"/>
          <w:color w:val="000000"/>
        </w:rPr>
        <w:t xml:space="preserve">                                                                                  </w:t>
      </w:r>
      <w:r>
        <w:rPr>
          <w:rFonts w:ascii="Calibri" w:hAnsi="Calibri" w:cs="Calibri"/>
          <w:color w:val="000000"/>
        </w:rPr>
        <w:t xml:space="preserve">                                      </w:t>
      </w:r>
      <w:r w:rsidRPr="00F51631">
        <w:rPr>
          <w:rFonts w:ascii="Calibri" w:hAnsi="Calibri" w:cs="Calibri"/>
          <w:color w:val="000000"/>
        </w:rPr>
        <w:t xml:space="preserve"> Tensione di isolamento Vi: 400 </w:t>
      </w:r>
      <w:proofErr w:type="spellStart"/>
      <w:r w:rsidRPr="00F51631">
        <w:rPr>
          <w:rFonts w:ascii="Calibri" w:hAnsi="Calibri" w:cs="Calibri"/>
          <w:color w:val="000000"/>
        </w:rPr>
        <w:t>Vca</w:t>
      </w:r>
      <w:proofErr w:type="spellEnd"/>
      <w:r w:rsidRPr="00F51631">
        <w:rPr>
          <w:rFonts w:ascii="Calibri" w:hAnsi="Calibri" w:cs="Calibri"/>
          <w:color w:val="000000"/>
        </w:rPr>
        <w:t xml:space="preserve">                                                                       </w:t>
      </w:r>
      <w:r>
        <w:rPr>
          <w:rFonts w:ascii="Calibri" w:hAnsi="Calibri" w:cs="Calibri"/>
          <w:color w:val="000000"/>
        </w:rPr>
        <w:t xml:space="preserve">                                                        </w:t>
      </w:r>
      <w:r w:rsidRPr="00F51631">
        <w:rPr>
          <w:rFonts w:ascii="Calibri" w:hAnsi="Calibri" w:cs="Calibri"/>
          <w:color w:val="000000"/>
        </w:rPr>
        <w:t xml:space="preserve"> Assorbimento: 0,248 W  24 </w:t>
      </w:r>
      <w:proofErr w:type="spellStart"/>
      <w:r w:rsidRPr="00F51631">
        <w:rPr>
          <w:rFonts w:ascii="Calibri" w:hAnsi="Calibri" w:cs="Calibri"/>
          <w:color w:val="000000"/>
        </w:rPr>
        <w:t>mA</w:t>
      </w:r>
      <w:proofErr w:type="spellEnd"/>
      <w:r w:rsidRPr="00F51631">
        <w:rPr>
          <w:rFonts w:ascii="Calibri" w:hAnsi="Calibri" w:cs="Calibri"/>
          <w:color w:val="000000"/>
        </w:rPr>
        <w:t xml:space="preserve">    </w:t>
      </w:r>
    </w:p>
    <w:p w14:paraId="3CAAD6F8" w14:textId="77777777" w:rsidR="005B3BB1" w:rsidRDefault="002009CB" w:rsidP="002009CB">
      <w:pPr>
        <w:rPr>
          <w:rFonts w:ascii="Calibri" w:hAnsi="Calibri" w:cs="Calibri"/>
          <w:color w:val="000000"/>
        </w:rPr>
      </w:pPr>
      <w:r w:rsidRPr="00F51631">
        <w:rPr>
          <w:rFonts w:ascii="Calibri" w:hAnsi="Calibri" w:cs="Calibri"/>
          <w:color w:val="000000"/>
        </w:rPr>
        <w:lastRenderedPageBreak/>
        <w:t xml:space="preserve">Frequenza di funzionamento: da 50 a 60 Hz                                                                      </w:t>
      </w:r>
      <w:r>
        <w:rPr>
          <w:rFonts w:ascii="Calibri" w:hAnsi="Calibri" w:cs="Calibri"/>
          <w:color w:val="000000"/>
        </w:rPr>
        <w:t xml:space="preserve">                                            </w:t>
      </w:r>
      <w:r w:rsidRPr="00F51631">
        <w:rPr>
          <w:rFonts w:ascii="Calibri" w:hAnsi="Calibri" w:cs="Calibri"/>
          <w:color w:val="000000"/>
        </w:rPr>
        <w:t xml:space="preserve"> Grado di protezione: IP20                                                                                                     </w:t>
      </w:r>
      <w:r>
        <w:rPr>
          <w:rFonts w:ascii="Calibri" w:hAnsi="Calibri" w:cs="Calibri"/>
          <w:color w:val="000000"/>
        </w:rPr>
        <w:t xml:space="preserve">                                                         </w:t>
      </w:r>
      <w:r w:rsidRPr="00F51631">
        <w:rPr>
          <w:rFonts w:ascii="Calibri" w:hAnsi="Calibri" w:cs="Calibri"/>
          <w:color w:val="000000"/>
        </w:rPr>
        <w:t xml:space="preserve"> Norma di riferimento: IEC 61131-2  </w:t>
      </w:r>
    </w:p>
    <w:p w14:paraId="0105C6A8" w14:textId="77777777" w:rsidR="005B3BB1" w:rsidRDefault="005B3BB1" w:rsidP="002009CB">
      <w:pPr>
        <w:rPr>
          <w:rFonts w:ascii="Calibri" w:hAnsi="Calibri" w:cs="Calibri"/>
          <w:color w:val="000000"/>
        </w:rPr>
      </w:pPr>
    </w:p>
    <w:p w14:paraId="55A2D759" w14:textId="77777777" w:rsidR="005B3BB1" w:rsidRDefault="005B3BB1" w:rsidP="002009CB">
      <w:pPr>
        <w:rPr>
          <w:color w:val="000000"/>
        </w:rPr>
      </w:pPr>
      <w:r w:rsidRPr="005B3BB1">
        <w:rPr>
          <w:i/>
          <w:color w:val="000000"/>
        </w:rPr>
        <w:t>Apparecchio convertitore protocollo EMS-MODBUS RS485</w:t>
      </w:r>
    </w:p>
    <w:p w14:paraId="632C53A3" w14:textId="77777777" w:rsidR="005B3BB1" w:rsidRPr="005B3BB1" w:rsidRDefault="005B3BB1" w:rsidP="005B3BB1">
      <w:pPr>
        <w:rPr>
          <w:rFonts w:ascii="Calibri" w:hAnsi="Calibri" w:cs="Calibri"/>
          <w:color w:val="000000"/>
        </w:rPr>
      </w:pPr>
      <w:r w:rsidRPr="005B3BB1">
        <w:rPr>
          <w:rFonts w:ascii="Calibri" w:hAnsi="Calibri" w:cs="Calibri"/>
          <w:color w:val="000000"/>
        </w:rPr>
        <w:t xml:space="preserve">Modulo elettronico di interfaccia per la conversione dei dati del sistema EMS in MODBUS seriale su porta RS485 per l'integrazione del sistema EMS verso altri sistemi di gestione. Il modulo di interfaccia deve presentare sul fronte una porta USB per il collegamento (tramite cavo commerciale USB-USB) a computer dotato di software di  configurazione EMS                                                                                                                                                                                                                                                                   La configurazione del modulo deve avvenire tramite PC e  apposito software di comunicazione (scaricabile gratuitamente dal sito Bticino.it) L'uso del PC con relativo software permette di:                                                                                                              testare un impianto EMS                                                                                                          </w:t>
      </w:r>
      <w:r>
        <w:rPr>
          <w:rFonts w:ascii="Calibri" w:hAnsi="Calibri" w:cs="Calibri"/>
          <w:color w:val="000000"/>
        </w:rPr>
        <w:t xml:space="preserve">        </w:t>
      </w:r>
      <w:r w:rsidRPr="005B3BB1">
        <w:rPr>
          <w:rFonts w:ascii="Calibri" w:hAnsi="Calibri" w:cs="Calibri"/>
          <w:color w:val="000000"/>
        </w:rPr>
        <w:t xml:space="preserve">configurare i moduli di stato e comando universali (previa posizione 0000 dei </w:t>
      </w:r>
      <w:proofErr w:type="spellStart"/>
      <w:r w:rsidRPr="005B3BB1">
        <w:rPr>
          <w:rFonts w:ascii="Calibri" w:hAnsi="Calibri" w:cs="Calibri"/>
          <w:color w:val="000000"/>
        </w:rPr>
        <w:t>dipswitch</w:t>
      </w:r>
      <w:proofErr w:type="spellEnd"/>
      <w:r w:rsidRPr="005B3BB1">
        <w:rPr>
          <w:rFonts w:ascii="Calibri" w:hAnsi="Calibri" w:cs="Calibri"/>
          <w:color w:val="000000"/>
        </w:rPr>
        <w:t xml:space="preserve"> dei moduli stessi)                                                                                                                          </w:t>
      </w:r>
      <w:r>
        <w:rPr>
          <w:rFonts w:ascii="Calibri" w:hAnsi="Calibri" w:cs="Calibri"/>
          <w:color w:val="000000"/>
        </w:rPr>
        <w:t xml:space="preserve">                                                      </w:t>
      </w:r>
      <w:r w:rsidRPr="005B3BB1">
        <w:rPr>
          <w:rFonts w:ascii="Calibri" w:hAnsi="Calibri" w:cs="Calibri"/>
          <w:color w:val="000000"/>
        </w:rPr>
        <w:t xml:space="preserve"> attuare la procedura di configurazione da remoto                                                                </w:t>
      </w:r>
      <w:r>
        <w:rPr>
          <w:rFonts w:ascii="Calibri" w:hAnsi="Calibri" w:cs="Calibri"/>
          <w:color w:val="000000"/>
        </w:rPr>
        <w:t xml:space="preserve">                    </w:t>
      </w:r>
      <w:r w:rsidRPr="005B3BB1">
        <w:rPr>
          <w:rFonts w:ascii="Calibri" w:hAnsi="Calibri" w:cs="Calibri"/>
          <w:color w:val="000000"/>
        </w:rPr>
        <w:t xml:space="preserve"> accedere alla configurazione estesa di sistema                                               </w:t>
      </w:r>
      <w:r>
        <w:rPr>
          <w:rFonts w:ascii="Calibri" w:hAnsi="Calibri" w:cs="Calibri"/>
          <w:color w:val="000000"/>
        </w:rPr>
        <w:t xml:space="preserve">                                       </w:t>
      </w:r>
      <w:r w:rsidRPr="005B3BB1">
        <w:rPr>
          <w:rFonts w:ascii="Calibri" w:hAnsi="Calibri" w:cs="Calibri"/>
          <w:color w:val="000000"/>
        </w:rPr>
        <w:t xml:space="preserve">L'alimentazione e comunicazione  con il sistema EMS può  avvenire tramite appositi cavi di connessione oppure attraverso connettori a pressione su apposito binario da guida DIN                                                                                                                              Ingombro modulare: 1 modulo DIN                                                                                 </w:t>
      </w:r>
      <w:r>
        <w:rPr>
          <w:rFonts w:ascii="Calibri" w:hAnsi="Calibri" w:cs="Calibri"/>
          <w:color w:val="000000"/>
        </w:rPr>
        <w:t xml:space="preserve">                                        </w:t>
      </w:r>
      <w:r w:rsidRPr="005B3BB1">
        <w:rPr>
          <w:rFonts w:ascii="Calibri" w:hAnsi="Calibri" w:cs="Calibri"/>
          <w:color w:val="000000"/>
        </w:rPr>
        <w:t xml:space="preserve">Tensione di alimentazione: 12 </w:t>
      </w:r>
      <w:proofErr w:type="spellStart"/>
      <w:r w:rsidRPr="005B3BB1">
        <w:rPr>
          <w:rFonts w:ascii="Calibri" w:hAnsi="Calibri" w:cs="Calibri"/>
          <w:color w:val="000000"/>
        </w:rPr>
        <w:t>Vdc</w:t>
      </w:r>
      <w:proofErr w:type="spellEnd"/>
      <w:r w:rsidRPr="005B3BB1">
        <w:rPr>
          <w:rFonts w:ascii="Calibri" w:hAnsi="Calibri" w:cs="Calibri"/>
          <w:color w:val="000000"/>
        </w:rPr>
        <w:t xml:space="preserve">                                                                                  </w:t>
      </w:r>
      <w:r>
        <w:rPr>
          <w:rFonts w:ascii="Calibri" w:hAnsi="Calibri" w:cs="Calibri"/>
          <w:color w:val="000000"/>
        </w:rPr>
        <w:t xml:space="preserve">                                     </w:t>
      </w:r>
      <w:r w:rsidRPr="005B3BB1">
        <w:rPr>
          <w:rFonts w:ascii="Calibri" w:hAnsi="Calibri" w:cs="Calibri"/>
          <w:color w:val="000000"/>
        </w:rPr>
        <w:t xml:space="preserve"> Tensione di isolamento Vi: 400 </w:t>
      </w:r>
      <w:proofErr w:type="spellStart"/>
      <w:r w:rsidRPr="005B3BB1">
        <w:rPr>
          <w:rFonts w:ascii="Calibri" w:hAnsi="Calibri" w:cs="Calibri"/>
          <w:color w:val="000000"/>
        </w:rPr>
        <w:t>Vca</w:t>
      </w:r>
      <w:proofErr w:type="spellEnd"/>
      <w:r w:rsidRPr="005B3BB1">
        <w:rPr>
          <w:rFonts w:ascii="Calibri" w:hAnsi="Calibri" w:cs="Calibri"/>
          <w:color w:val="000000"/>
        </w:rPr>
        <w:t xml:space="preserve">                                                                        </w:t>
      </w:r>
      <w:r>
        <w:rPr>
          <w:rFonts w:ascii="Calibri" w:hAnsi="Calibri" w:cs="Calibri"/>
          <w:color w:val="000000"/>
        </w:rPr>
        <w:t xml:space="preserve">                           </w:t>
      </w:r>
      <w:r w:rsidRPr="005B3BB1">
        <w:rPr>
          <w:rFonts w:ascii="Calibri" w:hAnsi="Calibri" w:cs="Calibri"/>
          <w:color w:val="000000"/>
        </w:rPr>
        <w:t xml:space="preserve">Assorbimento: 0,316 W  26,3 </w:t>
      </w:r>
      <w:proofErr w:type="spellStart"/>
      <w:r w:rsidRPr="005B3BB1">
        <w:rPr>
          <w:rFonts w:ascii="Calibri" w:hAnsi="Calibri" w:cs="Calibri"/>
          <w:color w:val="000000"/>
        </w:rPr>
        <w:t>mA</w:t>
      </w:r>
      <w:proofErr w:type="spellEnd"/>
      <w:r w:rsidRPr="005B3BB1">
        <w:rPr>
          <w:rFonts w:ascii="Calibri" w:hAnsi="Calibri" w:cs="Calibri"/>
          <w:color w:val="000000"/>
        </w:rPr>
        <w:t xml:space="preserve">  in </w:t>
      </w:r>
      <w:proofErr w:type="spellStart"/>
      <w:r w:rsidRPr="005B3BB1">
        <w:rPr>
          <w:rFonts w:ascii="Calibri" w:hAnsi="Calibri" w:cs="Calibri"/>
          <w:color w:val="000000"/>
        </w:rPr>
        <w:t>stb</w:t>
      </w:r>
      <w:proofErr w:type="spellEnd"/>
      <w:r w:rsidRPr="005B3BB1">
        <w:rPr>
          <w:rFonts w:ascii="Calibri" w:hAnsi="Calibri" w:cs="Calibri"/>
          <w:color w:val="000000"/>
        </w:rPr>
        <w:t xml:space="preserve">,   0,344 W  28,7 </w:t>
      </w:r>
      <w:proofErr w:type="spellStart"/>
      <w:r w:rsidRPr="005B3BB1">
        <w:rPr>
          <w:rFonts w:ascii="Calibri" w:hAnsi="Calibri" w:cs="Calibri"/>
          <w:color w:val="000000"/>
        </w:rPr>
        <w:t>mA</w:t>
      </w:r>
      <w:proofErr w:type="spellEnd"/>
      <w:r w:rsidRPr="005B3BB1">
        <w:rPr>
          <w:rFonts w:ascii="Calibri" w:hAnsi="Calibri" w:cs="Calibri"/>
          <w:color w:val="000000"/>
        </w:rPr>
        <w:t xml:space="preserve"> in comunicazione                                                                                                                                                                   Frequenza di funzionamento: da 50 a 60 Hz                                                                       </w:t>
      </w:r>
      <w:r>
        <w:rPr>
          <w:rFonts w:ascii="Calibri" w:hAnsi="Calibri" w:cs="Calibri"/>
          <w:color w:val="000000"/>
        </w:rPr>
        <w:t xml:space="preserve">                                          </w:t>
      </w:r>
      <w:r w:rsidRPr="005B3BB1">
        <w:rPr>
          <w:rFonts w:ascii="Calibri" w:hAnsi="Calibri" w:cs="Calibri"/>
          <w:color w:val="000000"/>
        </w:rPr>
        <w:t xml:space="preserve">Grado di protezione: IP20                                                                                                      </w:t>
      </w:r>
      <w:r>
        <w:rPr>
          <w:rFonts w:ascii="Calibri" w:hAnsi="Calibri" w:cs="Calibri"/>
          <w:color w:val="000000"/>
        </w:rPr>
        <w:t xml:space="preserve">                                             </w:t>
      </w:r>
      <w:r w:rsidRPr="005B3BB1">
        <w:rPr>
          <w:rFonts w:ascii="Calibri" w:hAnsi="Calibri" w:cs="Calibri"/>
          <w:color w:val="000000"/>
        </w:rPr>
        <w:t xml:space="preserve">Norma di riferimento: IEC 61131-2                                                                         </w:t>
      </w:r>
    </w:p>
    <w:p w14:paraId="36918582" w14:textId="77777777" w:rsidR="003B312D" w:rsidRDefault="002009CB" w:rsidP="002009CB">
      <w:pPr>
        <w:rPr>
          <w:i/>
          <w:color w:val="000000"/>
        </w:rPr>
      </w:pPr>
      <w:r w:rsidRPr="005B3BB1">
        <w:rPr>
          <w:i/>
          <w:color w:val="000000"/>
        </w:rPr>
        <w:t xml:space="preserve"> </w:t>
      </w:r>
    </w:p>
    <w:p w14:paraId="07BB9848" w14:textId="77777777" w:rsidR="003B312D" w:rsidRDefault="003B312D" w:rsidP="002009CB">
      <w:pPr>
        <w:rPr>
          <w:color w:val="000000"/>
        </w:rPr>
      </w:pPr>
      <w:r>
        <w:rPr>
          <w:i/>
          <w:color w:val="000000"/>
        </w:rPr>
        <w:t>Modulo di programmazione e visualizzazione</w:t>
      </w:r>
    </w:p>
    <w:p w14:paraId="42CDC3A5" w14:textId="77777777" w:rsidR="00536849" w:rsidRDefault="003B312D" w:rsidP="003B312D">
      <w:pPr>
        <w:rPr>
          <w:rFonts w:ascii="Calibri" w:hAnsi="Calibri" w:cs="Calibri"/>
          <w:color w:val="000000"/>
        </w:rPr>
      </w:pPr>
      <w:r w:rsidRPr="003B312D">
        <w:rPr>
          <w:rFonts w:ascii="Calibri" w:hAnsi="Calibri" w:cs="Calibri"/>
          <w:color w:val="000000"/>
        </w:rPr>
        <w:t xml:space="preserve">Modulo elettronico di programmazione del sistema EMS. Consente di accedere a tutto il sistema tramite selettore a rotella in posizione frontale oppure utilizzando la porta USB frontale per collegamento a PC. Operando sul selettore deve essere possibile:          </w:t>
      </w:r>
      <w:r>
        <w:rPr>
          <w:rFonts w:ascii="Calibri" w:hAnsi="Calibri" w:cs="Calibri"/>
          <w:color w:val="000000"/>
        </w:rPr>
        <w:t xml:space="preserve">                                                   </w:t>
      </w:r>
      <w:r w:rsidRPr="003B312D">
        <w:rPr>
          <w:rFonts w:ascii="Calibri" w:hAnsi="Calibri" w:cs="Calibri"/>
          <w:color w:val="000000"/>
        </w:rPr>
        <w:t xml:space="preserve">Configurare il sistema                                                                                                                        </w:t>
      </w:r>
      <w:r>
        <w:rPr>
          <w:rFonts w:ascii="Calibri" w:hAnsi="Calibri" w:cs="Calibri"/>
          <w:color w:val="000000"/>
        </w:rPr>
        <w:t xml:space="preserve">                      </w:t>
      </w:r>
      <w:r w:rsidRPr="003B312D">
        <w:rPr>
          <w:rFonts w:ascii="Calibri" w:hAnsi="Calibri" w:cs="Calibri"/>
          <w:color w:val="000000"/>
        </w:rPr>
        <w:t xml:space="preserve">impostare soglie                                                                                                                             </w:t>
      </w:r>
      <w:r>
        <w:rPr>
          <w:rFonts w:ascii="Calibri" w:hAnsi="Calibri" w:cs="Calibri"/>
          <w:color w:val="000000"/>
        </w:rPr>
        <w:t xml:space="preserve">                                    </w:t>
      </w:r>
      <w:r w:rsidRPr="003B312D">
        <w:rPr>
          <w:rFonts w:ascii="Calibri" w:hAnsi="Calibri" w:cs="Calibri"/>
          <w:color w:val="000000"/>
        </w:rPr>
        <w:t xml:space="preserve"> testare l'impianto                                                                                                                          </w:t>
      </w:r>
      <w:r>
        <w:rPr>
          <w:rFonts w:ascii="Calibri" w:hAnsi="Calibri" w:cs="Calibri"/>
          <w:color w:val="000000"/>
        </w:rPr>
        <w:t xml:space="preserve">                        </w:t>
      </w:r>
      <w:r w:rsidRPr="003B312D">
        <w:rPr>
          <w:rFonts w:ascii="Calibri" w:hAnsi="Calibri" w:cs="Calibri"/>
          <w:color w:val="000000"/>
        </w:rPr>
        <w:t xml:space="preserve">visualizzare i consumi provenienti dai contatori facenti parte del sistema EMS                  </w:t>
      </w:r>
      <w:r>
        <w:rPr>
          <w:rFonts w:ascii="Calibri" w:hAnsi="Calibri" w:cs="Calibri"/>
          <w:color w:val="000000"/>
        </w:rPr>
        <w:t xml:space="preserve">                           </w:t>
      </w:r>
      <w:r w:rsidRPr="003B312D">
        <w:rPr>
          <w:rFonts w:ascii="Calibri" w:hAnsi="Calibri" w:cs="Calibri"/>
          <w:color w:val="000000"/>
        </w:rPr>
        <w:t xml:space="preserve">controllare gli allarmi                                                                                                                     </w:t>
      </w:r>
      <w:r>
        <w:rPr>
          <w:rFonts w:ascii="Calibri" w:hAnsi="Calibri" w:cs="Calibri"/>
          <w:color w:val="000000"/>
        </w:rPr>
        <w:t xml:space="preserve">                          </w:t>
      </w:r>
      <w:r w:rsidRPr="003B312D">
        <w:rPr>
          <w:rFonts w:ascii="Calibri" w:hAnsi="Calibri" w:cs="Calibri"/>
          <w:color w:val="000000"/>
        </w:rPr>
        <w:t xml:space="preserve"> comandare i dispositivi predisposti ad essere comandati                                                        memorizzare gli eventi                                                                                                                  L'alimentazione e comunicazione  con il sistema EMS può  avvenire tramite appositi cavi di connessione oppure attraverso connettori a pressione su apposito binario da guida DIN                                                                                                                                       Ingombro modulare: 4 moduli DIN                                                                                 </w:t>
      </w:r>
      <w:r>
        <w:rPr>
          <w:rFonts w:ascii="Calibri" w:hAnsi="Calibri" w:cs="Calibri"/>
          <w:color w:val="000000"/>
        </w:rPr>
        <w:t xml:space="preserve">                             </w:t>
      </w:r>
      <w:r w:rsidRPr="003B312D">
        <w:rPr>
          <w:rFonts w:ascii="Calibri" w:hAnsi="Calibri" w:cs="Calibri"/>
          <w:color w:val="000000"/>
        </w:rPr>
        <w:t xml:space="preserve">Tensione di alimentazione: 12 </w:t>
      </w:r>
      <w:proofErr w:type="spellStart"/>
      <w:r w:rsidRPr="003B312D">
        <w:rPr>
          <w:rFonts w:ascii="Calibri" w:hAnsi="Calibri" w:cs="Calibri"/>
          <w:color w:val="000000"/>
        </w:rPr>
        <w:t>Vdc</w:t>
      </w:r>
      <w:proofErr w:type="spellEnd"/>
      <w:r w:rsidRPr="003B312D">
        <w:rPr>
          <w:rFonts w:ascii="Calibri" w:hAnsi="Calibri" w:cs="Calibri"/>
          <w:color w:val="000000"/>
        </w:rPr>
        <w:t xml:space="preserve">                                                                                  </w:t>
      </w:r>
      <w:r>
        <w:rPr>
          <w:rFonts w:ascii="Calibri" w:hAnsi="Calibri" w:cs="Calibri"/>
          <w:color w:val="000000"/>
        </w:rPr>
        <w:t xml:space="preserve">                                    </w:t>
      </w:r>
      <w:r w:rsidRPr="003B312D">
        <w:rPr>
          <w:rFonts w:ascii="Calibri" w:hAnsi="Calibri" w:cs="Calibri"/>
          <w:color w:val="000000"/>
        </w:rPr>
        <w:t xml:space="preserve"> Tensione di isolamento Vi: 400 </w:t>
      </w:r>
      <w:proofErr w:type="spellStart"/>
      <w:r w:rsidRPr="003B312D">
        <w:rPr>
          <w:rFonts w:ascii="Calibri" w:hAnsi="Calibri" w:cs="Calibri"/>
          <w:color w:val="000000"/>
        </w:rPr>
        <w:t>Vca</w:t>
      </w:r>
      <w:proofErr w:type="spellEnd"/>
      <w:r w:rsidRPr="003B312D">
        <w:rPr>
          <w:rFonts w:ascii="Calibri" w:hAnsi="Calibri" w:cs="Calibri"/>
          <w:color w:val="000000"/>
        </w:rPr>
        <w:t xml:space="preserve">                                                                        </w:t>
      </w:r>
      <w:r>
        <w:rPr>
          <w:rFonts w:ascii="Calibri" w:hAnsi="Calibri" w:cs="Calibri"/>
          <w:color w:val="000000"/>
        </w:rPr>
        <w:t xml:space="preserve">                                                </w:t>
      </w:r>
      <w:r w:rsidRPr="003B312D">
        <w:rPr>
          <w:rFonts w:ascii="Calibri" w:hAnsi="Calibri" w:cs="Calibri"/>
          <w:color w:val="000000"/>
        </w:rPr>
        <w:t xml:space="preserve">Assorbimento minimo: 0,175 W  14,6 </w:t>
      </w:r>
      <w:proofErr w:type="spellStart"/>
      <w:r w:rsidRPr="003B312D">
        <w:rPr>
          <w:rFonts w:ascii="Calibri" w:hAnsi="Calibri" w:cs="Calibri"/>
          <w:color w:val="000000"/>
        </w:rPr>
        <w:t>mA</w:t>
      </w:r>
      <w:proofErr w:type="spellEnd"/>
      <w:r w:rsidRPr="003B312D">
        <w:rPr>
          <w:rFonts w:ascii="Calibri" w:hAnsi="Calibri" w:cs="Calibri"/>
          <w:color w:val="000000"/>
        </w:rPr>
        <w:t xml:space="preserve">  a illuminazione minima                                     Assorbimento massimo: 0,438 W  36,5 </w:t>
      </w:r>
      <w:proofErr w:type="spellStart"/>
      <w:r w:rsidRPr="003B312D">
        <w:rPr>
          <w:rFonts w:ascii="Calibri" w:hAnsi="Calibri" w:cs="Calibri"/>
          <w:color w:val="000000"/>
        </w:rPr>
        <w:t>mA</w:t>
      </w:r>
      <w:proofErr w:type="spellEnd"/>
      <w:r w:rsidRPr="003B312D">
        <w:rPr>
          <w:rFonts w:ascii="Calibri" w:hAnsi="Calibri" w:cs="Calibri"/>
          <w:color w:val="000000"/>
        </w:rPr>
        <w:t xml:space="preserve">  a illuminazione massima                                                                                                                                                                 </w:t>
      </w:r>
      <w:r w:rsidRPr="003B312D">
        <w:rPr>
          <w:rFonts w:ascii="Calibri" w:hAnsi="Calibri" w:cs="Calibri"/>
          <w:color w:val="000000"/>
        </w:rPr>
        <w:lastRenderedPageBreak/>
        <w:t xml:space="preserve">Frequenza di funzionamento: da 50 a 60 Hz                                                                       </w:t>
      </w:r>
      <w:r>
        <w:rPr>
          <w:rFonts w:ascii="Calibri" w:hAnsi="Calibri" w:cs="Calibri"/>
          <w:color w:val="000000"/>
        </w:rPr>
        <w:t xml:space="preserve">                                           </w:t>
      </w:r>
      <w:r w:rsidRPr="003B312D">
        <w:rPr>
          <w:rFonts w:ascii="Calibri" w:hAnsi="Calibri" w:cs="Calibri"/>
          <w:color w:val="000000"/>
        </w:rPr>
        <w:t xml:space="preserve">Grado di protezione: IP20                                                                                                     </w:t>
      </w:r>
      <w:r>
        <w:rPr>
          <w:rFonts w:ascii="Calibri" w:hAnsi="Calibri" w:cs="Calibri"/>
          <w:color w:val="000000"/>
        </w:rPr>
        <w:t xml:space="preserve">                          </w:t>
      </w:r>
      <w:r w:rsidRPr="003B312D">
        <w:rPr>
          <w:rFonts w:ascii="Calibri" w:hAnsi="Calibri" w:cs="Calibri"/>
          <w:color w:val="000000"/>
        </w:rPr>
        <w:t xml:space="preserve"> Norma di riferimento: IEC 61131-2 </w:t>
      </w:r>
    </w:p>
    <w:p w14:paraId="6AD76156" w14:textId="77777777" w:rsidR="00536849" w:rsidRDefault="00536849" w:rsidP="003B312D">
      <w:pPr>
        <w:rPr>
          <w:rFonts w:ascii="Calibri" w:hAnsi="Calibri" w:cs="Calibri"/>
          <w:color w:val="000000"/>
        </w:rPr>
      </w:pPr>
    </w:p>
    <w:p w14:paraId="63BE1C9F" w14:textId="77777777" w:rsidR="003B312D" w:rsidRPr="00536849" w:rsidRDefault="00536849" w:rsidP="003B312D">
      <w:pPr>
        <w:rPr>
          <w:color w:val="000000"/>
        </w:rPr>
      </w:pPr>
      <w:r w:rsidRPr="00536849">
        <w:rPr>
          <w:b/>
          <w:i/>
          <w:color w:val="000000"/>
        </w:rPr>
        <w:t>Protocollo di campo</w:t>
      </w:r>
      <w:r w:rsidR="003B312D" w:rsidRPr="00536849">
        <w:rPr>
          <w:color w:val="000000"/>
        </w:rPr>
        <w:t xml:space="preserve">                                                                                                                                                                                        </w:t>
      </w:r>
    </w:p>
    <w:p w14:paraId="0F5CEDAF" w14:textId="77777777" w:rsidR="004748F9" w:rsidRDefault="00536849" w:rsidP="002009CB">
      <w:r>
        <w:t>Per realizzare il sistema EMS la cui caratteristica principale è quella di essere performante e al tempo stesso semplice e con modalità di funzionamento sia stand alone che integrato, il protocollo di comunicazione è di tipo proprietario ma perfettamente</w:t>
      </w:r>
      <w:r w:rsidR="002009CB" w:rsidRPr="003B312D">
        <w:t xml:space="preserve"> </w:t>
      </w:r>
      <w:r>
        <w:t xml:space="preserve">integrabile direttamente in strutture </w:t>
      </w:r>
      <w:proofErr w:type="spellStart"/>
      <w:r>
        <w:t>Modbus</w:t>
      </w:r>
      <w:proofErr w:type="spellEnd"/>
      <w:r>
        <w:t xml:space="preserve"> RS485 o </w:t>
      </w:r>
      <w:proofErr w:type="gramStart"/>
      <w:r>
        <w:t>IP</w:t>
      </w:r>
      <w:r w:rsidR="002009CB" w:rsidRPr="003B312D">
        <w:t xml:space="preserve">  </w:t>
      </w:r>
      <w:r>
        <w:t>attraverso</w:t>
      </w:r>
      <w:proofErr w:type="gramEnd"/>
      <w:r>
        <w:t xml:space="preserve"> apposito </w:t>
      </w:r>
      <w:proofErr w:type="spellStart"/>
      <w:r>
        <w:t>converter</w:t>
      </w:r>
      <w:proofErr w:type="spellEnd"/>
      <w:r>
        <w:t xml:space="preserve"> Bticino F80BIM1</w:t>
      </w:r>
      <w:r w:rsidR="002009CB" w:rsidRPr="003B312D">
        <w:t xml:space="preserve">   </w:t>
      </w:r>
    </w:p>
    <w:p w14:paraId="7B1717F4" w14:textId="77777777" w:rsidR="004748F9" w:rsidRDefault="004748F9" w:rsidP="002009CB"/>
    <w:p w14:paraId="3FFEF37C" w14:textId="77777777" w:rsidR="004748F9" w:rsidRDefault="004748F9" w:rsidP="002009CB">
      <w:r>
        <w:rPr>
          <w:b/>
          <w:i/>
        </w:rPr>
        <w:t>Indirizzamento</w:t>
      </w:r>
    </w:p>
    <w:p w14:paraId="32CFC207" w14:textId="6ECD7534" w:rsidR="000F06D9" w:rsidRDefault="004748F9" w:rsidP="002009CB">
      <w:r>
        <w:t xml:space="preserve">Il sistema è </w:t>
      </w:r>
      <w:proofErr w:type="spellStart"/>
      <w:r>
        <w:t>pevisto</w:t>
      </w:r>
      <w:proofErr w:type="spellEnd"/>
      <w:r>
        <w:t xml:space="preserve"> per essere indirizzato in modo semplice agendo direttamente sul dispositivo interessato, l'indirizzamento "hardware" è semp</w:t>
      </w:r>
      <w:r w:rsidR="00AC6816">
        <w:t>r</w:t>
      </w:r>
      <w:r>
        <w:t xml:space="preserve">e visibile e consente di configurare l'intero sistema e in particolare i gruppi in modo estremamente rapido ed </w:t>
      </w:r>
      <w:proofErr w:type="gramStart"/>
      <w:r>
        <w:t>avendo  il</w:t>
      </w:r>
      <w:proofErr w:type="gramEnd"/>
      <w:r>
        <w:t xml:space="preserve"> controllo di tutta la procedura</w:t>
      </w:r>
      <w:r w:rsidR="000F06D9">
        <w:t>.</w:t>
      </w:r>
    </w:p>
    <w:p w14:paraId="6753422F" w14:textId="77777777" w:rsidR="000F06D9" w:rsidRDefault="000F06D9" w:rsidP="002009CB"/>
    <w:p w14:paraId="001EF565" w14:textId="77777777" w:rsidR="000F06D9" w:rsidRDefault="000F06D9" w:rsidP="002009CB">
      <w:r w:rsidRPr="000F06D9">
        <w:rPr>
          <w:b/>
          <w:i/>
        </w:rPr>
        <w:t>Gestione Remota</w:t>
      </w:r>
      <w:r w:rsidR="002009CB" w:rsidRPr="000F06D9">
        <w:rPr>
          <w:b/>
          <w:i/>
        </w:rPr>
        <w:t xml:space="preserve">  </w:t>
      </w:r>
    </w:p>
    <w:p w14:paraId="3EB8E1E2" w14:textId="5B164C04" w:rsidR="00280BB7" w:rsidRDefault="00280BB7" w:rsidP="002009CB">
      <w:r>
        <w:t xml:space="preserve">Può essere effettuala gestione remota del sistema EMS attraverso l'inserimento di un </w:t>
      </w:r>
      <w:proofErr w:type="spellStart"/>
      <w:r>
        <w:t>Webserver</w:t>
      </w:r>
      <w:proofErr w:type="spellEnd"/>
      <w:r>
        <w:t xml:space="preserve"> nel sistema e l'utilizzo di un dispositivo di comunicazione via Web (</w:t>
      </w:r>
      <w:proofErr w:type="spellStart"/>
      <w:r>
        <w:t>smartphone</w:t>
      </w:r>
      <w:proofErr w:type="spellEnd"/>
      <w:r>
        <w:t xml:space="preserve">, </w:t>
      </w:r>
      <w:proofErr w:type="spellStart"/>
      <w:r>
        <w:t>tablet</w:t>
      </w:r>
      <w:proofErr w:type="spellEnd"/>
      <w:r>
        <w:t xml:space="preserve">, PC). Grazie ad un software Bticino scaricabile gratuitamente e installabile sul </w:t>
      </w:r>
      <w:proofErr w:type="spellStart"/>
      <w:proofErr w:type="gramStart"/>
      <w:r>
        <w:t>device</w:t>
      </w:r>
      <w:proofErr w:type="spellEnd"/>
      <w:proofErr w:type="gramEnd"/>
      <w:r>
        <w:t xml:space="preserve"> mobile o sul PC è possibile:</w:t>
      </w:r>
    </w:p>
    <w:p w14:paraId="55BE6BCD" w14:textId="016F26AD" w:rsidR="00280BB7" w:rsidRPr="00280BB7" w:rsidRDefault="00280BB7" w:rsidP="00280BB7">
      <w:pPr>
        <w:pStyle w:val="Paragrafoelenco"/>
        <w:numPr>
          <w:ilvl w:val="0"/>
          <w:numId w:val="21"/>
        </w:numPr>
        <w:rPr>
          <w:rFonts w:ascii="Times New Roman" w:hAnsi="Times New Roman" w:cs="Times New Roman"/>
          <w:sz w:val="24"/>
          <w:szCs w:val="24"/>
        </w:rPr>
      </w:pPr>
      <w:r w:rsidRPr="00280BB7">
        <w:rPr>
          <w:rFonts w:ascii="Times New Roman" w:hAnsi="Times New Roman" w:cs="Times New Roman"/>
          <w:sz w:val="24"/>
          <w:szCs w:val="24"/>
        </w:rPr>
        <w:t>effettuare l'indirizzamento dei moduli</w:t>
      </w:r>
    </w:p>
    <w:p w14:paraId="053A7164" w14:textId="77777777" w:rsidR="00280BB7" w:rsidRPr="00280BB7" w:rsidRDefault="00280BB7" w:rsidP="00280BB7">
      <w:pPr>
        <w:pStyle w:val="Paragrafoelenco"/>
        <w:numPr>
          <w:ilvl w:val="0"/>
          <w:numId w:val="21"/>
        </w:numPr>
        <w:rPr>
          <w:rFonts w:ascii="Times New Roman" w:hAnsi="Times New Roman" w:cs="Times New Roman"/>
          <w:sz w:val="24"/>
          <w:szCs w:val="24"/>
        </w:rPr>
      </w:pPr>
      <w:r w:rsidRPr="00280BB7">
        <w:rPr>
          <w:rFonts w:ascii="Times New Roman" w:hAnsi="Times New Roman" w:cs="Times New Roman"/>
          <w:sz w:val="24"/>
          <w:szCs w:val="24"/>
        </w:rPr>
        <w:t>testare l'installazione</w:t>
      </w:r>
    </w:p>
    <w:p w14:paraId="2E1CBB9B" w14:textId="77777777" w:rsidR="00280BB7" w:rsidRDefault="00280BB7" w:rsidP="00280BB7">
      <w:pPr>
        <w:pStyle w:val="Paragrafoelenco"/>
        <w:numPr>
          <w:ilvl w:val="0"/>
          <w:numId w:val="21"/>
        </w:numPr>
        <w:rPr>
          <w:rFonts w:ascii="Times New Roman" w:hAnsi="Times New Roman" w:cs="Times New Roman"/>
          <w:sz w:val="24"/>
          <w:szCs w:val="24"/>
        </w:rPr>
      </w:pPr>
      <w:r w:rsidRPr="00280BB7">
        <w:rPr>
          <w:rFonts w:ascii="Times New Roman" w:hAnsi="Times New Roman" w:cs="Times New Roman"/>
          <w:sz w:val="24"/>
          <w:szCs w:val="24"/>
        </w:rPr>
        <w:t>visualizzare in tempo reale misure, stati, livelli impostati e questo può essere fatto o per zone o per tipo di uso</w:t>
      </w:r>
    </w:p>
    <w:p w14:paraId="1F55FE94" w14:textId="202B5992" w:rsidR="00280BB7" w:rsidRDefault="00280BB7" w:rsidP="00280BB7">
      <w:r>
        <w:t xml:space="preserve">Grazie all'utilizzo del </w:t>
      </w:r>
      <w:proofErr w:type="spellStart"/>
      <w:r>
        <w:t>webserver</w:t>
      </w:r>
      <w:proofErr w:type="spellEnd"/>
      <w:r>
        <w:t xml:space="preserve"> tutte le informazioni potranno circolare su una rete di tipo Ethernet TCP/IP e quindi può essere utilizzata la rete di cablaggio strutturato di edificio</w:t>
      </w:r>
      <w:r w:rsidR="00C06D1A">
        <w:t>.</w:t>
      </w:r>
    </w:p>
    <w:p w14:paraId="4114425E" w14:textId="77777777" w:rsidR="00C06D1A" w:rsidRDefault="00C06D1A" w:rsidP="00280BB7">
      <w:r>
        <w:t xml:space="preserve">La possibilità di gestire il sistema EMS via </w:t>
      </w:r>
      <w:proofErr w:type="spellStart"/>
      <w:r>
        <w:t>webserver</w:t>
      </w:r>
      <w:proofErr w:type="spellEnd"/>
      <w:r>
        <w:t xml:space="preserve"> e rete ethernet consente di incrementarne le prestazioni permettendo:</w:t>
      </w:r>
    </w:p>
    <w:p w14:paraId="4142D861" w14:textId="77777777" w:rsidR="00C06D1A" w:rsidRDefault="00C06D1A" w:rsidP="00280BB7"/>
    <w:p w14:paraId="3C73DEF9" w14:textId="3A17FBA6" w:rsidR="00C06D1A" w:rsidRPr="00377EA0" w:rsidRDefault="00C06D1A" w:rsidP="00C06D1A">
      <w:pPr>
        <w:pStyle w:val="Paragrafoelenco"/>
        <w:numPr>
          <w:ilvl w:val="0"/>
          <w:numId w:val="22"/>
        </w:numPr>
        <w:rPr>
          <w:rFonts w:ascii="Times New Roman" w:hAnsi="Times New Roman" w:cs="Times New Roman"/>
          <w:sz w:val="24"/>
          <w:szCs w:val="24"/>
        </w:rPr>
      </w:pPr>
      <w:r w:rsidRPr="00377EA0">
        <w:rPr>
          <w:rFonts w:ascii="Times New Roman" w:hAnsi="Times New Roman" w:cs="Times New Roman"/>
          <w:sz w:val="24"/>
          <w:szCs w:val="24"/>
        </w:rPr>
        <w:t>la visualizzazione dei parametri tecnici di impianto in formato tabellare o grafico</w:t>
      </w:r>
    </w:p>
    <w:p w14:paraId="443DD936" w14:textId="451DEAD4" w:rsidR="00C06D1A" w:rsidRPr="00377EA0" w:rsidRDefault="00C06D1A" w:rsidP="00C06D1A">
      <w:pPr>
        <w:pStyle w:val="Paragrafoelenco"/>
        <w:numPr>
          <w:ilvl w:val="0"/>
          <w:numId w:val="22"/>
        </w:numPr>
        <w:rPr>
          <w:rFonts w:ascii="Times New Roman" w:hAnsi="Times New Roman" w:cs="Times New Roman"/>
          <w:sz w:val="24"/>
          <w:szCs w:val="24"/>
        </w:rPr>
      </w:pPr>
      <w:r w:rsidRPr="00377EA0">
        <w:rPr>
          <w:rFonts w:ascii="Times New Roman" w:hAnsi="Times New Roman" w:cs="Times New Roman"/>
          <w:sz w:val="24"/>
          <w:szCs w:val="24"/>
        </w:rPr>
        <w:t>la gestione e pianificazione degli allarmi con visualizzazione secondo i bisogni dell'utente</w:t>
      </w:r>
    </w:p>
    <w:p w14:paraId="13C2D5E5" w14:textId="77777777" w:rsidR="00C06D1A" w:rsidRPr="00377EA0" w:rsidRDefault="00C06D1A" w:rsidP="00C06D1A">
      <w:pPr>
        <w:pStyle w:val="Paragrafoelenco"/>
        <w:numPr>
          <w:ilvl w:val="0"/>
          <w:numId w:val="22"/>
        </w:numPr>
        <w:rPr>
          <w:rFonts w:ascii="Times New Roman" w:hAnsi="Times New Roman" w:cs="Times New Roman"/>
          <w:sz w:val="24"/>
          <w:szCs w:val="24"/>
        </w:rPr>
      </w:pPr>
      <w:r w:rsidRPr="00377EA0">
        <w:rPr>
          <w:rFonts w:ascii="Times New Roman" w:hAnsi="Times New Roman" w:cs="Times New Roman"/>
          <w:sz w:val="24"/>
          <w:szCs w:val="24"/>
        </w:rPr>
        <w:t>comando a distanza di apparecchi modulari e non solo</w:t>
      </w:r>
    </w:p>
    <w:p w14:paraId="34946D89" w14:textId="77777777" w:rsidR="00C06D1A" w:rsidRPr="00377EA0" w:rsidRDefault="00C06D1A" w:rsidP="00C06D1A">
      <w:pPr>
        <w:pStyle w:val="Paragrafoelenco"/>
        <w:numPr>
          <w:ilvl w:val="0"/>
          <w:numId w:val="22"/>
        </w:numPr>
        <w:rPr>
          <w:rFonts w:ascii="Times New Roman" w:hAnsi="Times New Roman" w:cs="Times New Roman"/>
          <w:sz w:val="24"/>
          <w:szCs w:val="24"/>
        </w:rPr>
      </w:pPr>
      <w:r w:rsidRPr="00377EA0">
        <w:rPr>
          <w:rFonts w:ascii="Times New Roman" w:hAnsi="Times New Roman" w:cs="Times New Roman"/>
          <w:sz w:val="24"/>
          <w:szCs w:val="24"/>
        </w:rPr>
        <w:t>archivio automatico dei dati</w:t>
      </w:r>
    </w:p>
    <w:p w14:paraId="3D3AF537" w14:textId="27C6AF2B" w:rsidR="00C06D1A" w:rsidRPr="00377EA0" w:rsidRDefault="00C06D1A" w:rsidP="00C06D1A">
      <w:pPr>
        <w:pStyle w:val="Paragrafoelenco"/>
        <w:numPr>
          <w:ilvl w:val="0"/>
          <w:numId w:val="22"/>
        </w:numPr>
        <w:rPr>
          <w:rFonts w:ascii="Times New Roman" w:hAnsi="Times New Roman" w:cs="Times New Roman"/>
          <w:sz w:val="24"/>
          <w:szCs w:val="24"/>
        </w:rPr>
      </w:pPr>
      <w:r w:rsidRPr="00377EA0">
        <w:rPr>
          <w:rFonts w:ascii="Times New Roman" w:hAnsi="Times New Roman" w:cs="Times New Roman"/>
          <w:sz w:val="24"/>
          <w:szCs w:val="24"/>
        </w:rPr>
        <w:t>gestione e pianificazione dei comandi: quando effettuare il distacco dei carichi, reinserimento carichi in funzione di un parametro configurabile (soglia, data ecc....)</w:t>
      </w:r>
    </w:p>
    <w:p w14:paraId="19DE0DA8" w14:textId="0C3ACA88" w:rsidR="00C06D1A" w:rsidRPr="00377EA0" w:rsidRDefault="00C06D1A" w:rsidP="00C06D1A">
      <w:pPr>
        <w:pStyle w:val="Paragrafoelenco"/>
        <w:numPr>
          <w:ilvl w:val="0"/>
          <w:numId w:val="22"/>
        </w:numPr>
        <w:rPr>
          <w:rFonts w:ascii="Times New Roman" w:hAnsi="Times New Roman" w:cs="Times New Roman"/>
          <w:sz w:val="24"/>
          <w:szCs w:val="24"/>
        </w:rPr>
      </w:pPr>
      <w:r w:rsidRPr="00377EA0">
        <w:rPr>
          <w:rFonts w:ascii="Times New Roman" w:hAnsi="Times New Roman" w:cs="Times New Roman"/>
          <w:sz w:val="24"/>
          <w:szCs w:val="24"/>
        </w:rPr>
        <w:t>accesso multilivello vincolato da password</w:t>
      </w:r>
    </w:p>
    <w:p w14:paraId="76BEB53A" w14:textId="77777777" w:rsidR="00C06D1A" w:rsidRPr="00377EA0" w:rsidRDefault="00C06D1A" w:rsidP="00C06D1A">
      <w:pPr>
        <w:pStyle w:val="Paragrafoelenco"/>
        <w:numPr>
          <w:ilvl w:val="0"/>
          <w:numId w:val="22"/>
        </w:numPr>
        <w:rPr>
          <w:rFonts w:ascii="Times New Roman" w:hAnsi="Times New Roman" w:cs="Times New Roman"/>
          <w:sz w:val="24"/>
          <w:szCs w:val="24"/>
        </w:rPr>
      </w:pPr>
      <w:r w:rsidRPr="00377EA0">
        <w:rPr>
          <w:rFonts w:ascii="Times New Roman" w:hAnsi="Times New Roman" w:cs="Times New Roman"/>
          <w:sz w:val="24"/>
          <w:szCs w:val="24"/>
        </w:rPr>
        <w:t>Costruzione automatica dell'archivio dati monitorati dell'impianto in oggetto. L'archivio dati dovrà permettere di ricostruire le curve rappresentative dell'evoluzione dell'impianto (variabili analogiche)</w:t>
      </w:r>
      <w:r w:rsidR="00377EA0" w:rsidRPr="00377EA0">
        <w:rPr>
          <w:rFonts w:ascii="Times New Roman" w:hAnsi="Times New Roman" w:cs="Times New Roman"/>
          <w:sz w:val="24"/>
          <w:szCs w:val="24"/>
        </w:rPr>
        <w:t xml:space="preserve"> filtrando i dati, su richiesta dell'operatore in base a finestre di tipo temporale</w:t>
      </w:r>
    </w:p>
    <w:p w14:paraId="0D3B720D" w14:textId="77777777" w:rsidR="002009CB" w:rsidRPr="000F06D9" w:rsidRDefault="002009CB" w:rsidP="00280BB7">
      <w:pPr>
        <w:ind w:left="25608"/>
      </w:pPr>
    </w:p>
    <w:sectPr w:rsidR="002009CB" w:rsidRPr="000F06D9" w:rsidSect="00816666">
      <w:headerReference w:type="default" r:id="rId8"/>
      <w:footerReference w:type="even" r:id="rId9"/>
      <w:footerReference w:type="default" r:id="rId10"/>
      <w:pgSz w:w="11906" w:h="16838"/>
      <w:pgMar w:top="1134"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ABDA" w14:textId="77777777" w:rsidR="001B0F9D" w:rsidRDefault="001B0F9D">
      <w:r>
        <w:separator/>
      </w:r>
    </w:p>
  </w:endnote>
  <w:endnote w:type="continuationSeparator" w:id="0">
    <w:p w14:paraId="0A88CC74" w14:textId="77777777" w:rsidR="001B0F9D" w:rsidRDefault="001B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04B0" w14:textId="77777777" w:rsidR="00C67E98" w:rsidRDefault="00641545" w:rsidP="00FA03FC">
    <w:pPr>
      <w:pStyle w:val="Pidipagina"/>
      <w:framePr w:wrap="around" w:vAnchor="text" w:hAnchor="margin" w:xAlign="right" w:y="1"/>
      <w:rPr>
        <w:rStyle w:val="Numeropagina"/>
      </w:rPr>
    </w:pPr>
    <w:r>
      <w:rPr>
        <w:rStyle w:val="Numeropagina"/>
      </w:rPr>
      <w:fldChar w:fldCharType="begin"/>
    </w:r>
    <w:r w:rsidR="00C67E98">
      <w:rPr>
        <w:rStyle w:val="Numeropagina"/>
      </w:rPr>
      <w:instrText xml:space="preserve">PAGE  </w:instrText>
    </w:r>
    <w:r>
      <w:rPr>
        <w:rStyle w:val="Numeropagina"/>
      </w:rPr>
      <w:fldChar w:fldCharType="end"/>
    </w:r>
  </w:p>
  <w:p w14:paraId="52259FD7" w14:textId="77777777" w:rsidR="00C67E98" w:rsidRDefault="00C67E98" w:rsidP="00F05D67">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467C" w14:textId="77777777" w:rsidR="00C67E98" w:rsidRDefault="00C67E98" w:rsidP="00FA03FC">
    <w:pPr>
      <w:pStyle w:val="Pidipagina"/>
      <w:framePr w:wrap="around" w:vAnchor="text" w:hAnchor="margin" w:xAlign="right" w:y="1"/>
      <w:rPr>
        <w:rStyle w:val="Numeropagina"/>
      </w:rPr>
    </w:pPr>
  </w:p>
  <w:p w14:paraId="43CDE2F5" w14:textId="77777777" w:rsidR="00C67E98" w:rsidRDefault="00C67E98" w:rsidP="00FA03FC">
    <w:pPr>
      <w:pStyle w:val="Pidipagina"/>
      <w:framePr w:wrap="around" w:vAnchor="text" w:hAnchor="margin" w:xAlign="right" w:y="1"/>
      <w:rPr>
        <w:rStyle w:val="Numeropagina"/>
      </w:rPr>
    </w:pPr>
    <w:r>
      <w:rPr>
        <w:rStyle w:val="Numeropagina"/>
      </w:rPr>
      <w:t xml:space="preserve">                                                                                                                                                      </w:t>
    </w:r>
    <w:r w:rsidR="00641545">
      <w:rPr>
        <w:rStyle w:val="Numeropagina"/>
      </w:rPr>
      <w:fldChar w:fldCharType="begin"/>
    </w:r>
    <w:r>
      <w:rPr>
        <w:rStyle w:val="Numeropagina"/>
      </w:rPr>
      <w:instrText xml:space="preserve">PAGE  </w:instrText>
    </w:r>
    <w:r w:rsidR="00641545">
      <w:rPr>
        <w:rStyle w:val="Numeropagina"/>
      </w:rPr>
      <w:fldChar w:fldCharType="separate"/>
    </w:r>
    <w:r w:rsidR="00030560">
      <w:rPr>
        <w:rStyle w:val="Numeropagina"/>
        <w:noProof/>
      </w:rPr>
      <w:t>1</w:t>
    </w:r>
    <w:r w:rsidR="00641545">
      <w:rPr>
        <w:rStyle w:val="Numeropagina"/>
      </w:rPr>
      <w:fldChar w:fldCharType="end"/>
    </w:r>
    <w:r>
      <w:rPr>
        <w:rStyle w:val="Numeropagina"/>
      </w:rPr>
      <w:t>/</w:t>
    </w:r>
    <w:r w:rsidR="00641545">
      <w:rPr>
        <w:rStyle w:val="Numeropagina"/>
      </w:rPr>
      <w:fldChar w:fldCharType="begin"/>
    </w:r>
    <w:r>
      <w:rPr>
        <w:rStyle w:val="Numeropagina"/>
      </w:rPr>
      <w:instrText xml:space="preserve"> NUMPAGES </w:instrText>
    </w:r>
    <w:r w:rsidR="00641545">
      <w:rPr>
        <w:rStyle w:val="Numeropagina"/>
      </w:rPr>
      <w:fldChar w:fldCharType="separate"/>
    </w:r>
    <w:r w:rsidR="00030560">
      <w:rPr>
        <w:rStyle w:val="Numeropagina"/>
        <w:noProof/>
      </w:rPr>
      <w:t>9</w:t>
    </w:r>
    <w:r w:rsidR="00641545">
      <w:rPr>
        <w:rStyle w:val="Numeropagina"/>
      </w:rPr>
      <w:fldChar w:fldCharType="end"/>
    </w:r>
  </w:p>
  <w:p w14:paraId="4C8897A9" w14:textId="77777777" w:rsidR="00C67E98" w:rsidRDefault="00C67E98" w:rsidP="00F05D67">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F2A98" w14:textId="77777777" w:rsidR="001B0F9D" w:rsidRDefault="001B0F9D">
      <w:r>
        <w:separator/>
      </w:r>
    </w:p>
  </w:footnote>
  <w:footnote w:type="continuationSeparator" w:id="0">
    <w:p w14:paraId="7AE8D6DC" w14:textId="77777777" w:rsidR="001B0F9D" w:rsidRDefault="001B0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65B5" w14:textId="77777777" w:rsidR="00C67E98" w:rsidRDefault="00C67E98" w:rsidP="00A578C6">
    <w:pPr>
      <w:tabs>
        <w:tab w:val="left" w:pos="210"/>
        <w:tab w:val="right" w:pos="9638"/>
      </w:tabs>
      <w:rPr>
        <w:b/>
        <w:sz w:val="28"/>
        <w:szCs w:val="28"/>
      </w:rPr>
    </w:pPr>
    <w:r>
      <w:rPr>
        <w:noProof/>
      </w:rPr>
      <w:drawing>
        <wp:anchor distT="0" distB="0" distL="114300" distR="114300" simplePos="0" relativeHeight="251655168" behindDoc="0" locked="0" layoutInCell="1" allowOverlap="1" wp14:anchorId="3E091DE9" wp14:editId="7ECD5293">
          <wp:simplePos x="0" y="0"/>
          <wp:positionH relativeFrom="column">
            <wp:posOffset>0</wp:posOffset>
          </wp:positionH>
          <wp:positionV relativeFrom="paragraph">
            <wp:posOffset>107315</wp:posOffset>
          </wp:positionV>
          <wp:extent cx="685800" cy="143510"/>
          <wp:effectExtent l="19050" t="0" r="0" b="0"/>
          <wp:wrapNone/>
          <wp:docPr id="20" name="Immagine 20" descr="logo a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a_n"/>
                  <pic:cNvPicPr>
                    <a:picLocks noChangeAspect="1" noChangeArrowheads="1"/>
                  </pic:cNvPicPr>
                </pic:nvPicPr>
                <pic:blipFill>
                  <a:blip r:embed="rId1"/>
                  <a:srcRect/>
                  <a:stretch>
                    <a:fillRect/>
                  </a:stretch>
                </pic:blipFill>
                <pic:spPr bwMode="auto">
                  <a:xfrm>
                    <a:off x="0" y="0"/>
                    <a:ext cx="685800" cy="143510"/>
                  </a:xfrm>
                  <a:prstGeom prst="rect">
                    <a:avLst/>
                  </a:prstGeom>
                  <a:noFill/>
                </pic:spPr>
              </pic:pic>
            </a:graphicData>
          </a:graphic>
        </wp:anchor>
      </w:drawing>
    </w:r>
    <w:r w:rsidRPr="00A578C6">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J</w:t>
    </w:r>
  </w:p>
  <w:p w14:paraId="68EE9396" w14:textId="79A1ECBE" w:rsidR="00C67E98" w:rsidRPr="00A578C6" w:rsidRDefault="00C67E98" w:rsidP="00A578C6">
    <w:pPr>
      <w:tabs>
        <w:tab w:val="left" w:pos="210"/>
        <w:tab w:val="right" w:pos="9638"/>
      </w:tabs>
      <w:ind w:left="498" w:firstLine="7290"/>
      <w:rPr>
        <w:b/>
        <w:sz w:val="28"/>
        <w:szCs w:val="28"/>
      </w:rPr>
    </w:pPr>
    <w:r>
      <w:rPr>
        <w:b/>
        <w:sz w:val="28"/>
        <w:szCs w:val="28"/>
      </w:rPr>
      <w:t>PSI</w:t>
    </w:r>
  </w:p>
  <w:p w14:paraId="23A0E298" w14:textId="1817EF37" w:rsidR="00C67E98" w:rsidRDefault="00C67E98" w:rsidP="00A578C6">
    <w:pPr>
      <w:jc w:val="both"/>
    </w:pPr>
    <w:r w:rsidRPr="00A578C6">
      <w:t xml:space="preserve">                                                       </w:t>
    </w:r>
    <w:r>
      <w:t xml:space="preserve">                               </w:t>
    </w:r>
    <w:r>
      <w:tab/>
    </w:r>
    <w:r>
      <w:tab/>
      <w:t xml:space="preserve">    Progetti e Soluzioni Integrate</w:t>
    </w:r>
  </w:p>
  <w:p w14:paraId="6E21B9C8" w14:textId="77777777" w:rsidR="00C67E98" w:rsidRDefault="00C67E98" w:rsidP="003363A2">
    <w:pPr>
      <w:jc w:val="both"/>
    </w:pPr>
  </w:p>
  <w:p w14:paraId="1EE12252" w14:textId="06707769" w:rsidR="00C67E98" w:rsidRDefault="00C67E98" w:rsidP="003363A2">
    <w:pPr>
      <w:jc w:val="both"/>
    </w:pPr>
  </w:p>
  <w:p w14:paraId="3DEE7696" w14:textId="77777777" w:rsidR="00C67E98" w:rsidRDefault="00C67E98">
    <w:pPr>
      <w:pStyle w:val="Intestazione"/>
    </w:pPr>
  </w:p>
  <w:p w14:paraId="00482752" w14:textId="77777777" w:rsidR="00C67E98" w:rsidRDefault="00C67E9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006"/>
    <w:multiLevelType w:val="hybridMultilevel"/>
    <w:tmpl w:val="EA8C99A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584599"/>
    <w:multiLevelType w:val="hybridMultilevel"/>
    <w:tmpl w:val="A7A00E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4A09F5"/>
    <w:multiLevelType w:val="hybridMultilevel"/>
    <w:tmpl w:val="7876D1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BD4E98"/>
    <w:multiLevelType w:val="hybridMultilevel"/>
    <w:tmpl w:val="CA64DC4E"/>
    <w:lvl w:ilvl="0" w:tplc="04100001">
      <w:start w:val="1"/>
      <w:numFmt w:val="bullet"/>
      <w:lvlText w:val=""/>
      <w:lvlJc w:val="left"/>
      <w:pPr>
        <w:ind w:left="4668" w:hanging="360"/>
      </w:pPr>
      <w:rPr>
        <w:rFonts w:ascii="Symbol" w:hAnsi="Symbol" w:hint="default"/>
      </w:rPr>
    </w:lvl>
    <w:lvl w:ilvl="1" w:tplc="04100003" w:tentative="1">
      <w:start w:val="1"/>
      <w:numFmt w:val="bullet"/>
      <w:lvlText w:val="o"/>
      <w:lvlJc w:val="left"/>
      <w:pPr>
        <w:ind w:left="5388" w:hanging="360"/>
      </w:pPr>
      <w:rPr>
        <w:rFonts w:ascii="Courier New" w:hAnsi="Courier New" w:cs="Courier New" w:hint="default"/>
      </w:rPr>
    </w:lvl>
    <w:lvl w:ilvl="2" w:tplc="04100005" w:tentative="1">
      <w:start w:val="1"/>
      <w:numFmt w:val="bullet"/>
      <w:lvlText w:val=""/>
      <w:lvlJc w:val="left"/>
      <w:pPr>
        <w:ind w:left="6108" w:hanging="360"/>
      </w:pPr>
      <w:rPr>
        <w:rFonts w:ascii="Wingdings" w:hAnsi="Wingdings" w:hint="default"/>
      </w:rPr>
    </w:lvl>
    <w:lvl w:ilvl="3" w:tplc="04100001" w:tentative="1">
      <w:start w:val="1"/>
      <w:numFmt w:val="bullet"/>
      <w:lvlText w:val=""/>
      <w:lvlJc w:val="left"/>
      <w:pPr>
        <w:ind w:left="6828" w:hanging="360"/>
      </w:pPr>
      <w:rPr>
        <w:rFonts w:ascii="Symbol" w:hAnsi="Symbol" w:hint="default"/>
      </w:rPr>
    </w:lvl>
    <w:lvl w:ilvl="4" w:tplc="04100003" w:tentative="1">
      <w:start w:val="1"/>
      <w:numFmt w:val="bullet"/>
      <w:lvlText w:val="o"/>
      <w:lvlJc w:val="left"/>
      <w:pPr>
        <w:ind w:left="7548" w:hanging="360"/>
      </w:pPr>
      <w:rPr>
        <w:rFonts w:ascii="Courier New" w:hAnsi="Courier New" w:cs="Courier New" w:hint="default"/>
      </w:rPr>
    </w:lvl>
    <w:lvl w:ilvl="5" w:tplc="04100005" w:tentative="1">
      <w:start w:val="1"/>
      <w:numFmt w:val="bullet"/>
      <w:lvlText w:val=""/>
      <w:lvlJc w:val="left"/>
      <w:pPr>
        <w:ind w:left="8268" w:hanging="360"/>
      </w:pPr>
      <w:rPr>
        <w:rFonts w:ascii="Wingdings" w:hAnsi="Wingdings" w:hint="default"/>
      </w:rPr>
    </w:lvl>
    <w:lvl w:ilvl="6" w:tplc="04100001" w:tentative="1">
      <w:start w:val="1"/>
      <w:numFmt w:val="bullet"/>
      <w:lvlText w:val=""/>
      <w:lvlJc w:val="left"/>
      <w:pPr>
        <w:ind w:left="8988" w:hanging="360"/>
      </w:pPr>
      <w:rPr>
        <w:rFonts w:ascii="Symbol" w:hAnsi="Symbol" w:hint="default"/>
      </w:rPr>
    </w:lvl>
    <w:lvl w:ilvl="7" w:tplc="04100003" w:tentative="1">
      <w:start w:val="1"/>
      <w:numFmt w:val="bullet"/>
      <w:lvlText w:val="o"/>
      <w:lvlJc w:val="left"/>
      <w:pPr>
        <w:ind w:left="9708" w:hanging="360"/>
      </w:pPr>
      <w:rPr>
        <w:rFonts w:ascii="Courier New" w:hAnsi="Courier New" w:cs="Courier New" w:hint="default"/>
      </w:rPr>
    </w:lvl>
    <w:lvl w:ilvl="8" w:tplc="04100005" w:tentative="1">
      <w:start w:val="1"/>
      <w:numFmt w:val="bullet"/>
      <w:lvlText w:val=""/>
      <w:lvlJc w:val="left"/>
      <w:pPr>
        <w:ind w:left="10428" w:hanging="360"/>
      </w:pPr>
      <w:rPr>
        <w:rFonts w:ascii="Wingdings" w:hAnsi="Wingdings" w:hint="default"/>
      </w:rPr>
    </w:lvl>
  </w:abstractNum>
  <w:abstractNum w:abstractNumId="4" w15:restartNumberingAfterBreak="0">
    <w:nsid w:val="0E8E070F"/>
    <w:multiLevelType w:val="hybridMultilevel"/>
    <w:tmpl w:val="E9447016"/>
    <w:lvl w:ilvl="0" w:tplc="04100001">
      <w:start w:val="1"/>
      <w:numFmt w:val="bullet"/>
      <w:lvlText w:val=""/>
      <w:lvlJc w:val="left"/>
      <w:pPr>
        <w:ind w:left="26328" w:hanging="360"/>
      </w:pPr>
      <w:rPr>
        <w:rFonts w:ascii="Symbol" w:hAnsi="Symbol" w:hint="default"/>
      </w:rPr>
    </w:lvl>
    <w:lvl w:ilvl="1" w:tplc="04100003" w:tentative="1">
      <w:start w:val="1"/>
      <w:numFmt w:val="bullet"/>
      <w:lvlText w:val="o"/>
      <w:lvlJc w:val="left"/>
      <w:pPr>
        <w:ind w:left="27048" w:hanging="360"/>
      </w:pPr>
      <w:rPr>
        <w:rFonts w:ascii="Courier New" w:hAnsi="Courier New" w:cs="Courier New" w:hint="default"/>
      </w:rPr>
    </w:lvl>
    <w:lvl w:ilvl="2" w:tplc="04100005" w:tentative="1">
      <w:start w:val="1"/>
      <w:numFmt w:val="bullet"/>
      <w:lvlText w:val=""/>
      <w:lvlJc w:val="left"/>
      <w:pPr>
        <w:ind w:left="27768" w:hanging="360"/>
      </w:pPr>
      <w:rPr>
        <w:rFonts w:ascii="Wingdings" w:hAnsi="Wingdings" w:hint="default"/>
      </w:rPr>
    </w:lvl>
    <w:lvl w:ilvl="3" w:tplc="04100001" w:tentative="1">
      <w:start w:val="1"/>
      <w:numFmt w:val="bullet"/>
      <w:lvlText w:val=""/>
      <w:lvlJc w:val="left"/>
      <w:pPr>
        <w:ind w:left="28488" w:hanging="360"/>
      </w:pPr>
      <w:rPr>
        <w:rFonts w:ascii="Symbol" w:hAnsi="Symbol" w:hint="default"/>
      </w:rPr>
    </w:lvl>
    <w:lvl w:ilvl="4" w:tplc="04100003" w:tentative="1">
      <w:start w:val="1"/>
      <w:numFmt w:val="bullet"/>
      <w:lvlText w:val="o"/>
      <w:lvlJc w:val="left"/>
      <w:pPr>
        <w:ind w:left="29208" w:hanging="360"/>
      </w:pPr>
      <w:rPr>
        <w:rFonts w:ascii="Courier New" w:hAnsi="Courier New" w:cs="Courier New" w:hint="default"/>
      </w:rPr>
    </w:lvl>
    <w:lvl w:ilvl="5" w:tplc="04100005" w:tentative="1">
      <w:start w:val="1"/>
      <w:numFmt w:val="bullet"/>
      <w:lvlText w:val=""/>
      <w:lvlJc w:val="left"/>
      <w:pPr>
        <w:ind w:left="29928" w:hanging="360"/>
      </w:pPr>
      <w:rPr>
        <w:rFonts w:ascii="Wingdings" w:hAnsi="Wingdings" w:hint="default"/>
      </w:rPr>
    </w:lvl>
    <w:lvl w:ilvl="6" w:tplc="04100001" w:tentative="1">
      <w:start w:val="1"/>
      <w:numFmt w:val="bullet"/>
      <w:lvlText w:val=""/>
      <w:lvlJc w:val="left"/>
      <w:pPr>
        <w:ind w:left="30648" w:hanging="360"/>
      </w:pPr>
      <w:rPr>
        <w:rFonts w:ascii="Symbol" w:hAnsi="Symbol" w:hint="default"/>
      </w:rPr>
    </w:lvl>
    <w:lvl w:ilvl="7" w:tplc="04100003" w:tentative="1">
      <w:start w:val="1"/>
      <w:numFmt w:val="bullet"/>
      <w:lvlText w:val="o"/>
      <w:lvlJc w:val="left"/>
      <w:pPr>
        <w:ind w:left="31368" w:hanging="360"/>
      </w:pPr>
      <w:rPr>
        <w:rFonts w:ascii="Courier New" w:hAnsi="Courier New" w:cs="Courier New" w:hint="default"/>
      </w:rPr>
    </w:lvl>
    <w:lvl w:ilvl="8" w:tplc="04100005" w:tentative="1">
      <w:start w:val="1"/>
      <w:numFmt w:val="bullet"/>
      <w:lvlText w:val=""/>
      <w:lvlJc w:val="left"/>
      <w:pPr>
        <w:ind w:left="32088" w:hanging="360"/>
      </w:pPr>
      <w:rPr>
        <w:rFonts w:ascii="Wingdings" w:hAnsi="Wingdings" w:hint="default"/>
      </w:rPr>
    </w:lvl>
  </w:abstractNum>
  <w:abstractNum w:abstractNumId="5" w15:restartNumberingAfterBreak="0">
    <w:nsid w:val="0FFF63AC"/>
    <w:multiLevelType w:val="hybridMultilevel"/>
    <w:tmpl w:val="31B69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DE1508"/>
    <w:multiLevelType w:val="hybridMultilevel"/>
    <w:tmpl w:val="0FCA1A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1A7F46"/>
    <w:multiLevelType w:val="hybridMultilevel"/>
    <w:tmpl w:val="039CF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E8643E"/>
    <w:multiLevelType w:val="hybridMultilevel"/>
    <w:tmpl w:val="D9D8CB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1DC0050"/>
    <w:multiLevelType w:val="hybridMultilevel"/>
    <w:tmpl w:val="7548DA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5E677C1"/>
    <w:multiLevelType w:val="hybridMultilevel"/>
    <w:tmpl w:val="0756EB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90F3C97"/>
    <w:multiLevelType w:val="hybridMultilevel"/>
    <w:tmpl w:val="549C6980"/>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2" w15:restartNumberingAfterBreak="0">
    <w:nsid w:val="417C7FB8"/>
    <w:multiLevelType w:val="hybridMultilevel"/>
    <w:tmpl w:val="2D880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9335D3E"/>
    <w:multiLevelType w:val="hybridMultilevel"/>
    <w:tmpl w:val="97946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A1E12A9"/>
    <w:multiLevelType w:val="hybridMultilevel"/>
    <w:tmpl w:val="1C1E33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38577E"/>
    <w:multiLevelType w:val="hybridMultilevel"/>
    <w:tmpl w:val="87229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23B3119"/>
    <w:multiLevelType w:val="hybridMultilevel"/>
    <w:tmpl w:val="A3962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720D4C"/>
    <w:multiLevelType w:val="hybridMultilevel"/>
    <w:tmpl w:val="D9D8CB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309240E"/>
    <w:multiLevelType w:val="hybridMultilevel"/>
    <w:tmpl w:val="7BBA1EC6"/>
    <w:lvl w:ilvl="0" w:tplc="DB04D55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7A15E03"/>
    <w:multiLevelType w:val="hybridMultilevel"/>
    <w:tmpl w:val="C4E4D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414A59"/>
    <w:multiLevelType w:val="hybridMultilevel"/>
    <w:tmpl w:val="D9D8CB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4A44A7"/>
    <w:multiLevelType w:val="hybridMultilevel"/>
    <w:tmpl w:val="1CA403F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8"/>
  </w:num>
  <w:num w:numId="2">
    <w:abstractNumId w:val="7"/>
  </w:num>
  <w:num w:numId="3">
    <w:abstractNumId w:val="5"/>
  </w:num>
  <w:num w:numId="4">
    <w:abstractNumId w:val="15"/>
  </w:num>
  <w:num w:numId="5">
    <w:abstractNumId w:val="11"/>
  </w:num>
  <w:num w:numId="6">
    <w:abstractNumId w:val="13"/>
  </w:num>
  <w:num w:numId="7">
    <w:abstractNumId w:val="0"/>
  </w:num>
  <w:num w:numId="8">
    <w:abstractNumId w:val="6"/>
  </w:num>
  <w:num w:numId="9">
    <w:abstractNumId w:val="10"/>
  </w:num>
  <w:num w:numId="10">
    <w:abstractNumId w:val="16"/>
  </w:num>
  <w:num w:numId="11">
    <w:abstractNumId w:val="8"/>
  </w:num>
  <w:num w:numId="12">
    <w:abstractNumId w:val="2"/>
  </w:num>
  <w:num w:numId="13">
    <w:abstractNumId w:val="14"/>
  </w:num>
  <w:num w:numId="14">
    <w:abstractNumId w:val="21"/>
  </w:num>
  <w:num w:numId="15">
    <w:abstractNumId w:val="17"/>
  </w:num>
  <w:num w:numId="16">
    <w:abstractNumId w:val="9"/>
  </w:num>
  <w:num w:numId="17">
    <w:abstractNumId w:val="20"/>
  </w:num>
  <w:num w:numId="18">
    <w:abstractNumId w:val="1"/>
  </w:num>
  <w:num w:numId="19">
    <w:abstractNumId w:val="3"/>
  </w:num>
  <w:num w:numId="20">
    <w:abstractNumId w:val="4"/>
  </w:num>
  <w:num w:numId="21">
    <w:abstractNumId w:val="19"/>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style="mso-position-vertical-relative:line" fill="f" fillcolor="#0c9" stroke="f">
      <v:fill color="#0c9" on="f"/>
      <v:stroke on="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548D"/>
    <w:rsid w:val="00004D0D"/>
    <w:rsid w:val="00005494"/>
    <w:rsid w:val="00005950"/>
    <w:rsid w:val="000079A9"/>
    <w:rsid w:val="00010BAE"/>
    <w:rsid w:val="000131D7"/>
    <w:rsid w:val="00014F4A"/>
    <w:rsid w:val="00015E93"/>
    <w:rsid w:val="000161A7"/>
    <w:rsid w:val="00016A4D"/>
    <w:rsid w:val="00020789"/>
    <w:rsid w:val="0002257A"/>
    <w:rsid w:val="00023356"/>
    <w:rsid w:val="000233F4"/>
    <w:rsid w:val="0002355C"/>
    <w:rsid w:val="0002379D"/>
    <w:rsid w:val="000250DB"/>
    <w:rsid w:val="00026F0B"/>
    <w:rsid w:val="00027169"/>
    <w:rsid w:val="00030560"/>
    <w:rsid w:val="0003257D"/>
    <w:rsid w:val="00032AD9"/>
    <w:rsid w:val="00033B30"/>
    <w:rsid w:val="00034B3C"/>
    <w:rsid w:val="00036871"/>
    <w:rsid w:val="00040D9F"/>
    <w:rsid w:val="0004152B"/>
    <w:rsid w:val="000427CC"/>
    <w:rsid w:val="00044B05"/>
    <w:rsid w:val="000462EA"/>
    <w:rsid w:val="00046672"/>
    <w:rsid w:val="00051E3A"/>
    <w:rsid w:val="0005670D"/>
    <w:rsid w:val="00056CA1"/>
    <w:rsid w:val="00060415"/>
    <w:rsid w:val="00061599"/>
    <w:rsid w:val="00061B82"/>
    <w:rsid w:val="0006255B"/>
    <w:rsid w:val="00063368"/>
    <w:rsid w:val="00063383"/>
    <w:rsid w:val="0006380D"/>
    <w:rsid w:val="00063FF1"/>
    <w:rsid w:val="00064A62"/>
    <w:rsid w:val="0006513F"/>
    <w:rsid w:val="0006572D"/>
    <w:rsid w:val="000671A4"/>
    <w:rsid w:val="00067363"/>
    <w:rsid w:val="00072382"/>
    <w:rsid w:val="0007426D"/>
    <w:rsid w:val="00076107"/>
    <w:rsid w:val="00076D65"/>
    <w:rsid w:val="00077F4A"/>
    <w:rsid w:val="00077F91"/>
    <w:rsid w:val="0008070A"/>
    <w:rsid w:val="0008087B"/>
    <w:rsid w:val="00080A26"/>
    <w:rsid w:val="000813AF"/>
    <w:rsid w:val="00081B22"/>
    <w:rsid w:val="00083A64"/>
    <w:rsid w:val="000847D5"/>
    <w:rsid w:val="00084BBD"/>
    <w:rsid w:val="000851A3"/>
    <w:rsid w:val="0008547C"/>
    <w:rsid w:val="00086385"/>
    <w:rsid w:val="00092841"/>
    <w:rsid w:val="00092E1F"/>
    <w:rsid w:val="00092E3D"/>
    <w:rsid w:val="00092FE7"/>
    <w:rsid w:val="000949E5"/>
    <w:rsid w:val="00094BD2"/>
    <w:rsid w:val="00097AE1"/>
    <w:rsid w:val="00097DAF"/>
    <w:rsid w:val="000A1D22"/>
    <w:rsid w:val="000A6D4C"/>
    <w:rsid w:val="000A7E5F"/>
    <w:rsid w:val="000B150E"/>
    <w:rsid w:val="000B251D"/>
    <w:rsid w:val="000B2782"/>
    <w:rsid w:val="000B57CF"/>
    <w:rsid w:val="000B7458"/>
    <w:rsid w:val="000C1185"/>
    <w:rsid w:val="000C3318"/>
    <w:rsid w:val="000C4364"/>
    <w:rsid w:val="000C600C"/>
    <w:rsid w:val="000D081A"/>
    <w:rsid w:val="000D2B36"/>
    <w:rsid w:val="000D36D9"/>
    <w:rsid w:val="000D52D7"/>
    <w:rsid w:val="000D7868"/>
    <w:rsid w:val="000D7B09"/>
    <w:rsid w:val="000E0D30"/>
    <w:rsid w:val="000E1C24"/>
    <w:rsid w:val="000E1D37"/>
    <w:rsid w:val="000E47B5"/>
    <w:rsid w:val="000E62E0"/>
    <w:rsid w:val="000E7240"/>
    <w:rsid w:val="000E76DB"/>
    <w:rsid w:val="000F06D9"/>
    <w:rsid w:val="000F0778"/>
    <w:rsid w:val="000F1936"/>
    <w:rsid w:val="000F2446"/>
    <w:rsid w:val="000F2C6F"/>
    <w:rsid w:val="000F3759"/>
    <w:rsid w:val="000F4926"/>
    <w:rsid w:val="000F5AD7"/>
    <w:rsid w:val="000F60AA"/>
    <w:rsid w:val="000F6811"/>
    <w:rsid w:val="000F7A96"/>
    <w:rsid w:val="001010F2"/>
    <w:rsid w:val="00101168"/>
    <w:rsid w:val="00101BD2"/>
    <w:rsid w:val="0010650F"/>
    <w:rsid w:val="00106D55"/>
    <w:rsid w:val="00110FB5"/>
    <w:rsid w:val="00112C7B"/>
    <w:rsid w:val="00113CF6"/>
    <w:rsid w:val="001157F5"/>
    <w:rsid w:val="001158D7"/>
    <w:rsid w:val="00116E35"/>
    <w:rsid w:val="00122A94"/>
    <w:rsid w:val="00122E09"/>
    <w:rsid w:val="00126744"/>
    <w:rsid w:val="0013195B"/>
    <w:rsid w:val="001332E4"/>
    <w:rsid w:val="001343DF"/>
    <w:rsid w:val="00137FA4"/>
    <w:rsid w:val="00141402"/>
    <w:rsid w:val="001414AA"/>
    <w:rsid w:val="001414B2"/>
    <w:rsid w:val="00141D33"/>
    <w:rsid w:val="00141EAB"/>
    <w:rsid w:val="00142DCA"/>
    <w:rsid w:val="0014386F"/>
    <w:rsid w:val="00144E54"/>
    <w:rsid w:val="00151C96"/>
    <w:rsid w:val="00152C19"/>
    <w:rsid w:val="001539C3"/>
    <w:rsid w:val="00154E13"/>
    <w:rsid w:val="00155D0E"/>
    <w:rsid w:val="00156338"/>
    <w:rsid w:val="00157DD0"/>
    <w:rsid w:val="001617C9"/>
    <w:rsid w:val="0016218B"/>
    <w:rsid w:val="001636B7"/>
    <w:rsid w:val="0016376E"/>
    <w:rsid w:val="001638A7"/>
    <w:rsid w:val="00163A2A"/>
    <w:rsid w:val="001645A2"/>
    <w:rsid w:val="00171E9F"/>
    <w:rsid w:val="00173861"/>
    <w:rsid w:val="00175329"/>
    <w:rsid w:val="00181CDC"/>
    <w:rsid w:val="00183FA5"/>
    <w:rsid w:val="0018445C"/>
    <w:rsid w:val="001849AC"/>
    <w:rsid w:val="00184A0F"/>
    <w:rsid w:val="0018526E"/>
    <w:rsid w:val="00185A4A"/>
    <w:rsid w:val="00185B26"/>
    <w:rsid w:val="001869AB"/>
    <w:rsid w:val="0019041F"/>
    <w:rsid w:val="0019251C"/>
    <w:rsid w:val="00192A45"/>
    <w:rsid w:val="00192C21"/>
    <w:rsid w:val="0019431E"/>
    <w:rsid w:val="001A0D59"/>
    <w:rsid w:val="001A0FBD"/>
    <w:rsid w:val="001A1BBB"/>
    <w:rsid w:val="001A2656"/>
    <w:rsid w:val="001A282B"/>
    <w:rsid w:val="001A35AA"/>
    <w:rsid w:val="001A582D"/>
    <w:rsid w:val="001A6112"/>
    <w:rsid w:val="001B0F65"/>
    <w:rsid w:val="001B0F9D"/>
    <w:rsid w:val="001B1636"/>
    <w:rsid w:val="001B2161"/>
    <w:rsid w:val="001B2490"/>
    <w:rsid w:val="001B25D4"/>
    <w:rsid w:val="001B64DF"/>
    <w:rsid w:val="001B66DC"/>
    <w:rsid w:val="001C0A85"/>
    <w:rsid w:val="001C340A"/>
    <w:rsid w:val="001C3669"/>
    <w:rsid w:val="001C4135"/>
    <w:rsid w:val="001C4C00"/>
    <w:rsid w:val="001C4ED5"/>
    <w:rsid w:val="001C5AAE"/>
    <w:rsid w:val="001D04A1"/>
    <w:rsid w:val="001D1CC8"/>
    <w:rsid w:val="001D22AF"/>
    <w:rsid w:val="001D2C3D"/>
    <w:rsid w:val="001D40DF"/>
    <w:rsid w:val="001D4A33"/>
    <w:rsid w:val="001D4CFF"/>
    <w:rsid w:val="001D5600"/>
    <w:rsid w:val="001D5C08"/>
    <w:rsid w:val="001D5F6E"/>
    <w:rsid w:val="001D7755"/>
    <w:rsid w:val="001E0312"/>
    <w:rsid w:val="001E2A80"/>
    <w:rsid w:val="001E34E5"/>
    <w:rsid w:val="001E4712"/>
    <w:rsid w:val="001E5748"/>
    <w:rsid w:val="001E5940"/>
    <w:rsid w:val="001E5CFE"/>
    <w:rsid w:val="001F15D0"/>
    <w:rsid w:val="001F1B64"/>
    <w:rsid w:val="001F2A5D"/>
    <w:rsid w:val="001F4DFB"/>
    <w:rsid w:val="001F6228"/>
    <w:rsid w:val="001F781F"/>
    <w:rsid w:val="002008DC"/>
    <w:rsid w:val="002009CB"/>
    <w:rsid w:val="00203B1C"/>
    <w:rsid w:val="00203D40"/>
    <w:rsid w:val="00205870"/>
    <w:rsid w:val="002118AA"/>
    <w:rsid w:val="00214250"/>
    <w:rsid w:val="00214AD0"/>
    <w:rsid w:val="00217609"/>
    <w:rsid w:val="002223AA"/>
    <w:rsid w:val="00222F16"/>
    <w:rsid w:val="00226198"/>
    <w:rsid w:val="00231CD9"/>
    <w:rsid w:val="00232919"/>
    <w:rsid w:val="0023316E"/>
    <w:rsid w:val="00233767"/>
    <w:rsid w:val="00233CBD"/>
    <w:rsid w:val="00233FA2"/>
    <w:rsid w:val="002358F5"/>
    <w:rsid w:val="0023767D"/>
    <w:rsid w:val="002401B9"/>
    <w:rsid w:val="0024419E"/>
    <w:rsid w:val="00251BE5"/>
    <w:rsid w:val="00252364"/>
    <w:rsid w:val="002546F4"/>
    <w:rsid w:val="00254F6C"/>
    <w:rsid w:val="002562E9"/>
    <w:rsid w:val="002602FD"/>
    <w:rsid w:val="00260CEA"/>
    <w:rsid w:val="00261AF8"/>
    <w:rsid w:val="00261C89"/>
    <w:rsid w:val="0026303E"/>
    <w:rsid w:val="0026336B"/>
    <w:rsid w:val="002659E7"/>
    <w:rsid w:val="00272394"/>
    <w:rsid w:val="002726DA"/>
    <w:rsid w:val="00274EEB"/>
    <w:rsid w:val="00275459"/>
    <w:rsid w:val="00280BB7"/>
    <w:rsid w:val="00283019"/>
    <w:rsid w:val="00283A56"/>
    <w:rsid w:val="002851A4"/>
    <w:rsid w:val="00286A5C"/>
    <w:rsid w:val="00286A8E"/>
    <w:rsid w:val="00286D33"/>
    <w:rsid w:val="0029023D"/>
    <w:rsid w:val="00292BE7"/>
    <w:rsid w:val="00292F81"/>
    <w:rsid w:val="002935EC"/>
    <w:rsid w:val="00294287"/>
    <w:rsid w:val="00295011"/>
    <w:rsid w:val="00295D53"/>
    <w:rsid w:val="002A2B21"/>
    <w:rsid w:val="002A33AE"/>
    <w:rsid w:val="002A3C66"/>
    <w:rsid w:val="002A3FB4"/>
    <w:rsid w:val="002A5C8E"/>
    <w:rsid w:val="002A68D7"/>
    <w:rsid w:val="002A6E3C"/>
    <w:rsid w:val="002B17F4"/>
    <w:rsid w:val="002B1B6B"/>
    <w:rsid w:val="002B25EF"/>
    <w:rsid w:val="002B7FFA"/>
    <w:rsid w:val="002C0A97"/>
    <w:rsid w:val="002C36BB"/>
    <w:rsid w:val="002C3C56"/>
    <w:rsid w:val="002C4546"/>
    <w:rsid w:val="002C4A9A"/>
    <w:rsid w:val="002D02DF"/>
    <w:rsid w:val="002D0325"/>
    <w:rsid w:val="002D1B41"/>
    <w:rsid w:val="002D51DE"/>
    <w:rsid w:val="002D6240"/>
    <w:rsid w:val="002D7059"/>
    <w:rsid w:val="002E27B6"/>
    <w:rsid w:val="002E2CE0"/>
    <w:rsid w:val="002E3196"/>
    <w:rsid w:val="002E374B"/>
    <w:rsid w:val="002E40D6"/>
    <w:rsid w:val="002E4683"/>
    <w:rsid w:val="002E490D"/>
    <w:rsid w:val="002E5006"/>
    <w:rsid w:val="002E5914"/>
    <w:rsid w:val="002E622E"/>
    <w:rsid w:val="002E6ED2"/>
    <w:rsid w:val="002E7DFE"/>
    <w:rsid w:val="002F01D5"/>
    <w:rsid w:val="002F1249"/>
    <w:rsid w:val="002F1449"/>
    <w:rsid w:val="002F1C1C"/>
    <w:rsid w:val="002F254C"/>
    <w:rsid w:val="002F3EAB"/>
    <w:rsid w:val="002F65D0"/>
    <w:rsid w:val="002F6901"/>
    <w:rsid w:val="00300FDD"/>
    <w:rsid w:val="003042BB"/>
    <w:rsid w:val="003111C1"/>
    <w:rsid w:val="00313749"/>
    <w:rsid w:val="00313A61"/>
    <w:rsid w:val="00313B90"/>
    <w:rsid w:val="00314329"/>
    <w:rsid w:val="00314918"/>
    <w:rsid w:val="003160BE"/>
    <w:rsid w:val="00316E4F"/>
    <w:rsid w:val="00320B9D"/>
    <w:rsid w:val="003213D3"/>
    <w:rsid w:val="00321C6B"/>
    <w:rsid w:val="003221B1"/>
    <w:rsid w:val="00322D6C"/>
    <w:rsid w:val="003239BC"/>
    <w:rsid w:val="00323AB6"/>
    <w:rsid w:val="003243B8"/>
    <w:rsid w:val="0032545E"/>
    <w:rsid w:val="003262FA"/>
    <w:rsid w:val="00332BE6"/>
    <w:rsid w:val="003334FA"/>
    <w:rsid w:val="003360FE"/>
    <w:rsid w:val="003363A2"/>
    <w:rsid w:val="00336995"/>
    <w:rsid w:val="003371EA"/>
    <w:rsid w:val="00340677"/>
    <w:rsid w:val="003407B7"/>
    <w:rsid w:val="00342649"/>
    <w:rsid w:val="003436A1"/>
    <w:rsid w:val="00344960"/>
    <w:rsid w:val="00350400"/>
    <w:rsid w:val="00350FFD"/>
    <w:rsid w:val="00351E2C"/>
    <w:rsid w:val="00351EC4"/>
    <w:rsid w:val="0035228E"/>
    <w:rsid w:val="00354644"/>
    <w:rsid w:val="0035534A"/>
    <w:rsid w:val="00356033"/>
    <w:rsid w:val="00356E3D"/>
    <w:rsid w:val="00357CCC"/>
    <w:rsid w:val="003610B5"/>
    <w:rsid w:val="00361CA5"/>
    <w:rsid w:val="00364357"/>
    <w:rsid w:val="00367782"/>
    <w:rsid w:val="0036779D"/>
    <w:rsid w:val="00370A54"/>
    <w:rsid w:val="00370C58"/>
    <w:rsid w:val="00370DF6"/>
    <w:rsid w:val="00371B1B"/>
    <w:rsid w:val="00371E84"/>
    <w:rsid w:val="00374D6C"/>
    <w:rsid w:val="00377555"/>
    <w:rsid w:val="00377EA0"/>
    <w:rsid w:val="00380EDA"/>
    <w:rsid w:val="003831EF"/>
    <w:rsid w:val="00383FC3"/>
    <w:rsid w:val="003849B4"/>
    <w:rsid w:val="00385218"/>
    <w:rsid w:val="0038679E"/>
    <w:rsid w:val="003876C1"/>
    <w:rsid w:val="003901BA"/>
    <w:rsid w:val="0039135F"/>
    <w:rsid w:val="003947F6"/>
    <w:rsid w:val="003954F5"/>
    <w:rsid w:val="003966B5"/>
    <w:rsid w:val="003A16B6"/>
    <w:rsid w:val="003A33BF"/>
    <w:rsid w:val="003A5C2A"/>
    <w:rsid w:val="003A64BC"/>
    <w:rsid w:val="003A7FC8"/>
    <w:rsid w:val="003B2B24"/>
    <w:rsid w:val="003B2B8E"/>
    <w:rsid w:val="003B312D"/>
    <w:rsid w:val="003B417D"/>
    <w:rsid w:val="003B50BA"/>
    <w:rsid w:val="003B6C04"/>
    <w:rsid w:val="003C16DE"/>
    <w:rsid w:val="003C36F9"/>
    <w:rsid w:val="003C4FB0"/>
    <w:rsid w:val="003C5173"/>
    <w:rsid w:val="003C6000"/>
    <w:rsid w:val="003D41D9"/>
    <w:rsid w:val="003D449F"/>
    <w:rsid w:val="003D5B18"/>
    <w:rsid w:val="003D5DDE"/>
    <w:rsid w:val="003D5E6A"/>
    <w:rsid w:val="003D7307"/>
    <w:rsid w:val="003D7BE6"/>
    <w:rsid w:val="003E1107"/>
    <w:rsid w:val="003E17A2"/>
    <w:rsid w:val="003E4AA4"/>
    <w:rsid w:val="003E512B"/>
    <w:rsid w:val="003F1403"/>
    <w:rsid w:val="003F379E"/>
    <w:rsid w:val="003F4188"/>
    <w:rsid w:val="003F47C7"/>
    <w:rsid w:val="003F482F"/>
    <w:rsid w:val="003F691E"/>
    <w:rsid w:val="003F73F5"/>
    <w:rsid w:val="0040001E"/>
    <w:rsid w:val="00400231"/>
    <w:rsid w:val="00401E28"/>
    <w:rsid w:val="00402177"/>
    <w:rsid w:val="00404925"/>
    <w:rsid w:val="00406BA7"/>
    <w:rsid w:val="00407A12"/>
    <w:rsid w:val="0041128C"/>
    <w:rsid w:val="00414E12"/>
    <w:rsid w:val="00415813"/>
    <w:rsid w:val="00415F68"/>
    <w:rsid w:val="00416DC6"/>
    <w:rsid w:val="00422249"/>
    <w:rsid w:val="00423CA6"/>
    <w:rsid w:val="00433FFF"/>
    <w:rsid w:val="00434821"/>
    <w:rsid w:val="004402EE"/>
    <w:rsid w:val="00441444"/>
    <w:rsid w:val="00441D07"/>
    <w:rsid w:val="0044587C"/>
    <w:rsid w:val="00447320"/>
    <w:rsid w:val="00450192"/>
    <w:rsid w:val="0045027E"/>
    <w:rsid w:val="004503F9"/>
    <w:rsid w:val="00450943"/>
    <w:rsid w:val="00453087"/>
    <w:rsid w:val="0045321A"/>
    <w:rsid w:val="00457C5F"/>
    <w:rsid w:val="0046167E"/>
    <w:rsid w:val="004636BD"/>
    <w:rsid w:val="0046472B"/>
    <w:rsid w:val="00466CBC"/>
    <w:rsid w:val="00470021"/>
    <w:rsid w:val="00470AFA"/>
    <w:rsid w:val="00471D0E"/>
    <w:rsid w:val="004720E0"/>
    <w:rsid w:val="00472150"/>
    <w:rsid w:val="00472A4D"/>
    <w:rsid w:val="0047396F"/>
    <w:rsid w:val="004748F9"/>
    <w:rsid w:val="00475268"/>
    <w:rsid w:val="00476EF1"/>
    <w:rsid w:val="004773B8"/>
    <w:rsid w:val="00480017"/>
    <w:rsid w:val="0048399D"/>
    <w:rsid w:val="004870FC"/>
    <w:rsid w:val="0048791B"/>
    <w:rsid w:val="00492556"/>
    <w:rsid w:val="00495764"/>
    <w:rsid w:val="00495C87"/>
    <w:rsid w:val="00496A35"/>
    <w:rsid w:val="00496D3E"/>
    <w:rsid w:val="004979DA"/>
    <w:rsid w:val="00497C3E"/>
    <w:rsid w:val="004A1189"/>
    <w:rsid w:val="004A168E"/>
    <w:rsid w:val="004A1CF7"/>
    <w:rsid w:val="004A5395"/>
    <w:rsid w:val="004A60FE"/>
    <w:rsid w:val="004A679E"/>
    <w:rsid w:val="004A7F44"/>
    <w:rsid w:val="004B02E1"/>
    <w:rsid w:val="004B08C0"/>
    <w:rsid w:val="004B1C69"/>
    <w:rsid w:val="004B234C"/>
    <w:rsid w:val="004B2F63"/>
    <w:rsid w:val="004B381B"/>
    <w:rsid w:val="004B510A"/>
    <w:rsid w:val="004B5ACC"/>
    <w:rsid w:val="004B5FDD"/>
    <w:rsid w:val="004C09A7"/>
    <w:rsid w:val="004C123F"/>
    <w:rsid w:val="004C2684"/>
    <w:rsid w:val="004C3A85"/>
    <w:rsid w:val="004C5217"/>
    <w:rsid w:val="004C738F"/>
    <w:rsid w:val="004C7E4C"/>
    <w:rsid w:val="004D0DB4"/>
    <w:rsid w:val="004D2A89"/>
    <w:rsid w:val="004D72AB"/>
    <w:rsid w:val="004D7F7D"/>
    <w:rsid w:val="004E0FF1"/>
    <w:rsid w:val="004E5893"/>
    <w:rsid w:val="004E5FA0"/>
    <w:rsid w:val="004F02CA"/>
    <w:rsid w:val="004F0D5F"/>
    <w:rsid w:val="004F1DC4"/>
    <w:rsid w:val="004F2545"/>
    <w:rsid w:val="004F2E4A"/>
    <w:rsid w:val="004F3FF0"/>
    <w:rsid w:val="00501903"/>
    <w:rsid w:val="0050208F"/>
    <w:rsid w:val="00503A8E"/>
    <w:rsid w:val="00505398"/>
    <w:rsid w:val="005058F2"/>
    <w:rsid w:val="00505947"/>
    <w:rsid w:val="0050659F"/>
    <w:rsid w:val="00507B69"/>
    <w:rsid w:val="00507D23"/>
    <w:rsid w:val="005105CD"/>
    <w:rsid w:val="00511977"/>
    <w:rsid w:val="005126AD"/>
    <w:rsid w:val="00515131"/>
    <w:rsid w:val="00515C79"/>
    <w:rsid w:val="00515FE4"/>
    <w:rsid w:val="005163C2"/>
    <w:rsid w:val="00517E29"/>
    <w:rsid w:val="005232BE"/>
    <w:rsid w:val="0052365A"/>
    <w:rsid w:val="00523C96"/>
    <w:rsid w:val="00524593"/>
    <w:rsid w:val="005249DE"/>
    <w:rsid w:val="0052516F"/>
    <w:rsid w:val="00525D83"/>
    <w:rsid w:val="00526E9D"/>
    <w:rsid w:val="005308EA"/>
    <w:rsid w:val="0053155A"/>
    <w:rsid w:val="005327EB"/>
    <w:rsid w:val="005331A5"/>
    <w:rsid w:val="00536849"/>
    <w:rsid w:val="00540909"/>
    <w:rsid w:val="0054176B"/>
    <w:rsid w:val="00541C8F"/>
    <w:rsid w:val="005436CB"/>
    <w:rsid w:val="00544E51"/>
    <w:rsid w:val="00545CCE"/>
    <w:rsid w:val="00546BF0"/>
    <w:rsid w:val="00550023"/>
    <w:rsid w:val="005503CF"/>
    <w:rsid w:val="00554A54"/>
    <w:rsid w:val="0055684D"/>
    <w:rsid w:val="005569B5"/>
    <w:rsid w:val="0056001F"/>
    <w:rsid w:val="00560C5E"/>
    <w:rsid w:val="005617F1"/>
    <w:rsid w:val="00563C4C"/>
    <w:rsid w:val="00564F37"/>
    <w:rsid w:val="00565CC4"/>
    <w:rsid w:val="00567BD2"/>
    <w:rsid w:val="005701F6"/>
    <w:rsid w:val="0057193A"/>
    <w:rsid w:val="00571F96"/>
    <w:rsid w:val="0057740D"/>
    <w:rsid w:val="00582534"/>
    <w:rsid w:val="0058369A"/>
    <w:rsid w:val="00584BD5"/>
    <w:rsid w:val="005866BB"/>
    <w:rsid w:val="0058674F"/>
    <w:rsid w:val="005870E4"/>
    <w:rsid w:val="00591E60"/>
    <w:rsid w:val="00592950"/>
    <w:rsid w:val="00594141"/>
    <w:rsid w:val="005941E8"/>
    <w:rsid w:val="0059480F"/>
    <w:rsid w:val="00595F42"/>
    <w:rsid w:val="00597559"/>
    <w:rsid w:val="005A247C"/>
    <w:rsid w:val="005A2FCF"/>
    <w:rsid w:val="005A3159"/>
    <w:rsid w:val="005A3F2E"/>
    <w:rsid w:val="005A49B8"/>
    <w:rsid w:val="005A6538"/>
    <w:rsid w:val="005B0765"/>
    <w:rsid w:val="005B0E94"/>
    <w:rsid w:val="005B3285"/>
    <w:rsid w:val="005B3BB1"/>
    <w:rsid w:val="005B67D0"/>
    <w:rsid w:val="005B7D30"/>
    <w:rsid w:val="005B7E09"/>
    <w:rsid w:val="005C0F32"/>
    <w:rsid w:val="005C32C9"/>
    <w:rsid w:val="005C47E5"/>
    <w:rsid w:val="005C6A7C"/>
    <w:rsid w:val="005C7675"/>
    <w:rsid w:val="005C7B5F"/>
    <w:rsid w:val="005D1E5C"/>
    <w:rsid w:val="005D37D2"/>
    <w:rsid w:val="005D689F"/>
    <w:rsid w:val="005E3FDE"/>
    <w:rsid w:val="005F0499"/>
    <w:rsid w:val="005F16D5"/>
    <w:rsid w:val="005F2FD9"/>
    <w:rsid w:val="005F3637"/>
    <w:rsid w:val="005F55F1"/>
    <w:rsid w:val="005F7146"/>
    <w:rsid w:val="00600193"/>
    <w:rsid w:val="00602C7F"/>
    <w:rsid w:val="0060439B"/>
    <w:rsid w:val="006064E2"/>
    <w:rsid w:val="00606D27"/>
    <w:rsid w:val="00607684"/>
    <w:rsid w:val="0060775D"/>
    <w:rsid w:val="00610E84"/>
    <w:rsid w:val="0061268A"/>
    <w:rsid w:val="00613ABE"/>
    <w:rsid w:val="00613B05"/>
    <w:rsid w:val="006146C7"/>
    <w:rsid w:val="006151CB"/>
    <w:rsid w:val="006155AD"/>
    <w:rsid w:val="006167CC"/>
    <w:rsid w:val="00616E8A"/>
    <w:rsid w:val="006228CC"/>
    <w:rsid w:val="00630877"/>
    <w:rsid w:val="00631670"/>
    <w:rsid w:val="00631903"/>
    <w:rsid w:val="006351AE"/>
    <w:rsid w:val="00637593"/>
    <w:rsid w:val="006405D5"/>
    <w:rsid w:val="00641545"/>
    <w:rsid w:val="00642501"/>
    <w:rsid w:val="006433B0"/>
    <w:rsid w:val="00643419"/>
    <w:rsid w:val="00643921"/>
    <w:rsid w:val="00643D7F"/>
    <w:rsid w:val="006443D2"/>
    <w:rsid w:val="006463A5"/>
    <w:rsid w:val="006463D4"/>
    <w:rsid w:val="006471E9"/>
    <w:rsid w:val="006477C6"/>
    <w:rsid w:val="00651E06"/>
    <w:rsid w:val="00652103"/>
    <w:rsid w:val="00656823"/>
    <w:rsid w:val="006575AE"/>
    <w:rsid w:val="0066299F"/>
    <w:rsid w:val="006637D0"/>
    <w:rsid w:val="006667AA"/>
    <w:rsid w:val="00670F3E"/>
    <w:rsid w:val="00671582"/>
    <w:rsid w:val="006723A5"/>
    <w:rsid w:val="00672C64"/>
    <w:rsid w:val="006740BF"/>
    <w:rsid w:val="00675522"/>
    <w:rsid w:val="006760B1"/>
    <w:rsid w:val="00676FD8"/>
    <w:rsid w:val="0067782D"/>
    <w:rsid w:val="00681823"/>
    <w:rsid w:val="00683B77"/>
    <w:rsid w:val="00684198"/>
    <w:rsid w:val="0068485A"/>
    <w:rsid w:val="00685649"/>
    <w:rsid w:val="00686994"/>
    <w:rsid w:val="00686CB6"/>
    <w:rsid w:val="006879D8"/>
    <w:rsid w:val="0069447C"/>
    <w:rsid w:val="006952D6"/>
    <w:rsid w:val="0069532D"/>
    <w:rsid w:val="00695437"/>
    <w:rsid w:val="006955BA"/>
    <w:rsid w:val="006965F6"/>
    <w:rsid w:val="006A0AE3"/>
    <w:rsid w:val="006A10F5"/>
    <w:rsid w:val="006A10FE"/>
    <w:rsid w:val="006A1D52"/>
    <w:rsid w:val="006A2D2B"/>
    <w:rsid w:val="006A2F6E"/>
    <w:rsid w:val="006A32CF"/>
    <w:rsid w:val="006A3686"/>
    <w:rsid w:val="006A5C38"/>
    <w:rsid w:val="006A7600"/>
    <w:rsid w:val="006B191B"/>
    <w:rsid w:val="006B1A2A"/>
    <w:rsid w:val="006B312F"/>
    <w:rsid w:val="006B4C90"/>
    <w:rsid w:val="006B60BE"/>
    <w:rsid w:val="006B7E88"/>
    <w:rsid w:val="006C144C"/>
    <w:rsid w:val="006C5045"/>
    <w:rsid w:val="006C527A"/>
    <w:rsid w:val="006D0F0F"/>
    <w:rsid w:val="006D20AF"/>
    <w:rsid w:val="006D2EED"/>
    <w:rsid w:val="006D38E1"/>
    <w:rsid w:val="006D7E5C"/>
    <w:rsid w:val="006E1419"/>
    <w:rsid w:val="006E446C"/>
    <w:rsid w:val="006E45FF"/>
    <w:rsid w:val="006E6271"/>
    <w:rsid w:val="006E668E"/>
    <w:rsid w:val="006E782B"/>
    <w:rsid w:val="006F1CA1"/>
    <w:rsid w:val="006F3FCD"/>
    <w:rsid w:val="006F4920"/>
    <w:rsid w:val="00701089"/>
    <w:rsid w:val="007048EF"/>
    <w:rsid w:val="00704A26"/>
    <w:rsid w:val="00704DDC"/>
    <w:rsid w:val="00706220"/>
    <w:rsid w:val="00706D2E"/>
    <w:rsid w:val="00706D3F"/>
    <w:rsid w:val="00710F13"/>
    <w:rsid w:val="00710F32"/>
    <w:rsid w:val="0071137D"/>
    <w:rsid w:val="00716031"/>
    <w:rsid w:val="0071693B"/>
    <w:rsid w:val="00716F1B"/>
    <w:rsid w:val="00717C0C"/>
    <w:rsid w:val="00720195"/>
    <w:rsid w:val="007204D4"/>
    <w:rsid w:val="00724572"/>
    <w:rsid w:val="007245DD"/>
    <w:rsid w:val="00726275"/>
    <w:rsid w:val="00730975"/>
    <w:rsid w:val="0073116B"/>
    <w:rsid w:val="0073303B"/>
    <w:rsid w:val="00734CC3"/>
    <w:rsid w:val="00735150"/>
    <w:rsid w:val="0073548D"/>
    <w:rsid w:val="00735E75"/>
    <w:rsid w:val="00736027"/>
    <w:rsid w:val="00743240"/>
    <w:rsid w:val="00746EEB"/>
    <w:rsid w:val="007505AD"/>
    <w:rsid w:val="00753B63"/>
    <w:rsid w:val="00754B82"/>
    <w:rsid w:val="00754E88"/>
    <w:rsid w:val="007553B0"/>
    <w:rsid w:val="007563CB"/>
    <w:rsid w:val="007577CF"/>
    <w:rsid w:val="00757CB3"/>
    <w:rsid w:val="0076153F"/>
    <w:rsid w:val="00764729"/>
    <w:rsid w:val="00765812"/>
    <w:rsid w:val="007708D3"/>
    <w:rsid w:val="00771443"/>
    <w:rsid w:val="00773F1A"/>
    <w:rsid w:val="0077623A"/>
    <w:rsid w:val="007779B6"/>
    <w:rsid w:val="007805CB"/>
    <w:rsid w:val="00781AC0"/>
    <w:rsid w:val="00783FED"/>
    <w:rsid w:val="007850A3"/>
    <w:rsid w:val="00786005"/>
    <w:rsid w:val="00786D3C"/>
    <w:rsid w:val="00786D4F"/>
    <w:rsid w:val="00787497"/>
    <w:rsid w:val="00787810"/>
    <w:rsid w:val="00793844"/>
    <w:rsid w:val="00794A28"/>
    <w:rsid w:val="00796680"/>
    <w:rsid w:val="00797861"/>
    <w:rsid w:val="007A21E2"/>
    <w:rsid w:val="007A4D60"/>
    <w:rsid w:val="007A5806"/>
    <w:rsid w:val="007A75F0"/>
    <w:rsid w:val="007B24A1"/>
    <w:rsid w:val="007B2FB9"/>
    <w:rsid w:val="007B37DE"/>
    <w:rsid w:val="007B451C"/>
    <w:rsid w:val="007B5B97"/>
    <w:rsid w:val="007B6E30"/>
    <w:rsid w:val="007B72EB"/>
    <w:rsid w:val="007C181A"/>
    <w:rsid w:val="007C1A54"/>
    <w:rsid w:val="007C2D13"/>
    <w:rsid w:val="007C3733"/>
    <w:rsid w:val="007C57DE"/>
    <w:rsid w:val="007C57E1"/>
    <w:rsid w:val="007C5C1D"/>
    <w:rsid w:val="007C75C4"/>
    <w:rsid w:val="007C76D2"/>
    <w:rsid w:val="007C7AF6"/>
    <w:rsid w:val="007C7DA5"/>
    <w:rsid w:val="007D0467"/>
    <w:rsid w:val="007D1292"/>
    <w:rsid w:val="007D4603"/>
    <w:rsid w:val="007D5CB2"/>
    <w:rsid w:val="007D6FA7"/>
    <w:rsid w:val="007D75A0"/>
    <w:rsid w:val="007D78DC"/>
    <w:rsid w:val="007E018D"/>
    <w:rsid w:val="007E1515"/>
    <w:rsid w:val="007E1D0E"/>
    <w:rsid w:val="007E2BEC"/>
    <w:rsid w:val="007E2F43"/>
    <w:rsid w:val="007E4124"/>
    <w:rsid w:val="007E4D3F"/>
    <w:rsid w:val="007E5B1C"/>
    <w:rsid w:val="007E7537"/>
    <w:rsid w:val="007E7B2C"/>
    <w:rsid w:val="007F0013"/>
    <w:rsid w:val="007F34F5"/>
    <w:rsid w:val="007F3786"/>
    <w:rsid w:val="007F37DD"/>
    <w:rsid w:val="007F3ED7"/>
    <w:rsid w:val="007F53A1"/>
    <w:rsid w:val="007F5A4B"/>
    <w:rsid w:val="007F5DB4"/>
    <w:rsid w:val="007F6B32"/>
    <w:rsid w:val="007F7138"/>
    <w:rsid w:val="007F7B3A"/>
    <w:rsid w:val="0080006E"/>
    <w:rsid w:val="00805AB3"/>
    <w:rsid w:val="00806517"/>
    <w:rsid w:val="008067D7"/>
    <w:rsid w:val="00807F12"/>
    <w:rsid w:val="00811562"/>
    <w:rsid w:val="00816666"/>
    <w:rsid w:val="008170FD"/>
    <w:rsid w:val="008174FD"/>
    <w:rsid w:val="0082051C"/>
    <w:rsid w:val="00820F33"/>
    <w:rsid w:val="00827381"/>
    <w:rsid w:val="00830ADF"/>
    <w:rsid w:val="008322EE"/>
    <w:rsid w:val="008336C3"/>
    <w:rsid w:val="008345DF"/>
    <w:rsid w:val="00834885"/>
    <w:rsid w:val="00835039"/>
    <w:rsid w:val="00840C24"/>
    <w:rsid w:val="00842A57"/>
    <w:rsid w:val="008466CE"/>
    <w:rsid w:val="00850DA5"/>
    <w:rsid w:val="00852183"/>
    <w:rsid w:val="008552DB"/>
    <w:rsid w:val="00862C31"/>
    <w:rsid w:val="00862E8A"/>
    <w:rsid w:val="00864323"/>
    <w:rsid w:val="00865584"/>
    <w:rsid w:val="00865B5B"/>
    <w:rsid w:val="00874DAA"/>
    <w:rsid w:val="00874E41"/>
    <w:rsid w:val="00876EBF"/>
    <w:rsid w:val="00881016"/>
    <w:rsid w:val="00881B72"/>
    <w:rsid w:val="00884ACB"/>
    <w:rsid w:val="00891D6B"/>
    <w:rsid w:val="008921CE"/>
    <w:rsid w:val="00894109"/>
    <w:rsid w:val="0089469A"/>
    <w:rsid w:val="00894C8C"/>
    <w:rsid w:val="0089527A"/>
    <w:rsid w:val="008A1D8F"/>
    <w:rsid w:val="008A2474"/>
    <w:rsid w:val="008A2E3E"/>
    <w:rsid w:val="008A3C67"/>
    <w:rsid w:val="008A3E9D"/>
    <w:rsid w:val="008A496C"/>
    <w:rsid w:val="008A680B"/>
    <w:rsid w:val="008A6980"/>
    <w:rsid w:val="008A7C3D"/>
    <w:rsid w:val="008B1778"/>
    <w:rsid w:val="008B338A"/>
    <w:rsid w:val="008B33A6"/>
    <w:rsid w:val="008B35A1"/>
    <w:rsid w:val="008B4CCE"/>
    <w:rsid w:val="008B5344"/>
    <w:rsid w:val="008C08F5"/>
    <w:rsid w:val="008C1BA2"/>
    <w:rsid w:val="008C2EFC"/>
    <w:rsid w:val="008C4B4A"/>
    <w:rsid w:val="008D1DC7"/>
    <w:rsid w:val="008D2A6A"/>
    <w:rsid w:val="008D2EAA"/>
    <w:rsid w:val="008D4E20"/>
    <w:rsid w:val="008D7446"/>
    <w:rsid w:val="008D7778"/>
    <w:rsid w:val="008E36A3"/>
    <w:rsid w:val="008E3D7D"/>
    <w:rsid w:val="008E518F"/>
    <w:rsid w:val="008E5656"/>
    <w:rsid w:val="008F1603"/>
    <w:rsid w:val="008F1D46"/>
    <w:rsid w:val="008F23C0"/>
    <w:rsid w:val="008F39EF"/>
    <w:rsid w:val="008F3D6B"/>
    <w:rsid w:val="008F4705"/>
    <w:rsid w:val="008F4CB4"/>
    <w:rsid w:val="008F6708"/>
    <w:rsid w:val="008F7D77"/>
    <w:rsid w:val="00903C97"/>
    <w:rsid w:val="00907783"/>
    <w:rsid w:val="00907D03"/>
    <w:rsid w:val="00910011"/>
    <w:rsid w:val="00910C39"/>
    <w:rsid w:val="00910E23"/>
    <w:rsid w:val="00915A8D"/>
    <w:rsid w:val="00922F8E"/>
    <w:rsid w:val="009247D4"/>
    <w:rsid w:val="009248B8"/>
    <w:rsid w:val="009256A9"/>
    <w:rsid w:val="00930FE6"/>
    <w:rsid w:val="009323EC"/>
    <w:rsid w:val="00932E73"/>
    <w:rsid w:val="009337E4"/>
    <w:rsid w:val="00934852"/>
    <w:rsid w:val="00934A29"/>
    <w:rsid w:val="00937BDC"/>
    <w:rsid w:val="00941A8B"/>
    <w:rsid w:val="009466D8"/>
    <w:rsid w:val="009467FF"/>
    <w:rsid w:val="00947ED6"/>
    <w:rsid w:val="0095377D"/>
    <w:rsid w:val="00955C10"/>
    <w:rsid w:val="00956465"/>
    <w:rsid w:val="009609CB"/>
    <w:rsid w:val="00960B09"/>
    <w:rsid w:val="009628DC"/>
    <w:rsid w:val="00965971"/>
    <w:rsid w:val="00965B63"/>
    <w:rsid w:val="00967C68"/>
    <w:rsid w:val="00973222"/>
    <w:rsid w:val="0097383C"/>
    <w:rsid w:val="00974876"/>
    <w:rsid w:val="009750D8"/>
    <w:rsid w:val="009777F6"/>
    <w:rsid w:val="00980F94"/>
    <w:rsid w:val="009821F5"/>
    <w:rsid w:val="009824CC"/>
    <w:rsid w:val="009838DF"/>
    <w:rsid w:val="009866A9"/>
    <w:rsid w:val="00986B4A"/>
    <w:rsid w:val="00986D3D"/>
    <w:rsid w:val="009909EF"/>
    <w:rsid w:val="009926E5"/>
    <w:rsid w:val="00992F95"/>
    <w:rsid w:val="00996075"/>
    <w:rsid w:val="00997010"/>
    <w:rsid w:val="009A018D"/>
    <w:rsid w:val="009A1A62"/>
    <w:rsid w:val="009A306B"/>
    <w:rsid w:val="009A4912"/>
    <w:rsid w:val="009A532D"/>
    <w:rsid w:val="009A5E68"/>
    <w:rsid w:val="009A6552"/>
    <w:rsid w:val="009A6836"/>
    <w:rsid w:val="009A7920"/>
    <w:rsid w:val="009B057A"/>
    <w:rsid w:val="009B0AC5"/>
    <w:rsid w:val="009B1E35"/>
    <w:rsid w:val="009B4776"/>
    <w:rsid w:val="009B6591"/>
    <w:rsid w:val="009B6753"/>
    <w:rsid w:val="009B696B"/>
    <w:rsid w:val="009B7B09"/>
    <w:rsid w:val="009C12BA"/>
    <w:rsid w:val="009C64D8"/>
    <w:rsid w:val="009C6CB8"/>
    <w:rsid w:val="009C7D35"/>
    <w:rsid w:val="009D00FA"/>
    <w:rsid w:val="009D05EF"/>
    <w:rsid w:val="009D1B6A"/>
    <w:rsid w:val="009D25EC"/>
    <w:rsid w:val="009D3B4D"/>
    <w:rsid w:val="009D4899"/>
    <w:rsid w:val="009D4B0D"/>
    <w:rsid w:val="009D4D80"/>
    <w:rsid w:val="009D50DA"/>
    <w:rsid w:val="009D545E"/>
    <w:rsid w:val="009D5A6E"/>
    <w:rsid w:val="009D6F38"/>
    <w:rsid w:val="009E1549"/>
    <w:rsid w:val="009E3465"/>
    <w:rsid w:val="009E34FE"/>
    <w:rsid w:val="009E652C"/>
    <w:rsid w:val="009E7AAC"/>
    <w:rsid w:val="009F0141"/>
    <w:rsid w:val="009F2644"/>
    <w:rsid w:val="009F36F4"/>
    <w:rsid w:val="009F569E"/>
    <w:rsid w:val="009F6872"/>
    <w:rsid w:val="009F75CF"/>
    <w:rsid w:val="00A031D3"/>
    <w:rsid w:val="00A03BA5"/>
    <w:rsid w:val="00A045AF"/>
    <w:rsid w:val="00A04A38"/>
    <w:rsid w:val="00A06213"/>
    <w:rsid w:val="00A1208C"/>
    <w:rsid w:val="00A1232C"/>
    <w:rsid w:val="00A17E68"/>
    <w:rsid w:val="00A205CC"/>
    <w:rsid w:val="00A230D5"/>
    <w:rsid w:val="00A235C7"/>
    <w:rsid w:val="00A24785"/>
    <w:rsid w:val="00A24D09"/>
    <w:rsid w:val="00A24FBD"/>
    <w:rsid w:val="00A267C5"/>
    <w:rsid w:val="00A26CCE"/>
    <w:rsid w:val="00A33CB0"/>
    <w:rsid w:val="00A355CB"/>
    <w:rsid w:val="00A35825"/>
    <w:rsid w:val="00A35972"/>
    <w:rsid w:val="00A3619B"/>
    <w:rsid w:val="00A41265"/>
    <w:rsid w:val="00A436E3"/>
    <w:rsid w:val="00A46801"/>
    <w:rsid w:val="00A47E76"/>
    <w:rsid w:val="00A51888"/>
    <w:rsid w:val="00A52A28"/>
    <w:rsid w:val="00A54F69"/>
    <w:rsid w:val="00A576AD"/>
    <w:rsid w:val="00A578C6"/>
    <w:rsid w:val="00A57BDA"/>
    <w:rsid w:val="00A61AC7"/>
    <w:rsid w:val="00A64979"/>
    <w:rsid w:val="00A65C10"/>
    <w:rsid w:val="00A66886"/>
    <w:rsid w:val="00A66D2D"/>
    <w:rsid w:val="00A70135"/>
    <w:rsid w:val="00A71056"/>
    <w:rsid w:val="00A72D99"/>
    <w:rsid w:val="00A750EF"/>
    <w:rsid w:val="00A761A6"/>
    <w:rsid w:val="00A7712F"/>
    <w:rsid w:val="00A85C4F"/>
    <w:rsid w:val="00A87B61"/>
    <w:rsid w:val="00A938F8"/>
    <w:rsid w:val="00A9405D"/>
    <w:rsid w:val="00A94F6B"/>
    <w:rsid w:val="00A97B53"/>
    <w:rsid w:val="00A97C06"/>
    <w:rsid w:val="00AA0703"/>
    <w:rsid w:val="00AA2C14"/>
    <w:rsid w:val="00AA2E49"/>
    <w:rsid w:val="00AA31F7"/>
    <w:rsid w:val="00AA48A2"/>
    <w:rsid w:val="00AA5763"/>
    <w:rsid w:val="00AB201C"/>
    <w:rsid w:val="00AB29CE"/>
    <w:rsid w:val="00AB2EC8"/>
    <w:rsid w:val="00AB4A76"/>
    <w:rsid w:val="00AB52BA"/>
    <w:rsid w:val="00AB68A9"/>
    <w:rsid w:val="00AC3568"/>
    <w:rsid w:val="00AC39F2"/>
    <w:rsid w:val="00AC45B9"/>
    <w:rsid w:val="00AC5B8F"/>
    <w:rsid w:val="00AC6816"/>
    <w:rsid w:val="00AC7902"/>
    <w:rsid w:val="00AD19B2"/>
    <w:rsid w:val="00AD2732"/>
    <w:rsid w:val="00AD3548"/>
    <w:rsid w:val="00AD77B7"/>
    <w:rsid w:val="00AD7ABB"/>
    <w:rsid w:val="00AE1E50"/>
    <w:rsid w:val="00AE2274"/>
    <w:rsid w:val="00AE4209"/>
    <w:rsid w:val="00AE7252"/>
    <w:rsid w:val="00AE785B"/>
    <w:rsid w:val="00AF032E"/>
    <w:rsid w:val="00AF489D"/>
    <w:rsid w:val="00AF5E46"/>
    <w:rsid w:val="00B02747"/>
    <w:rsid w:val="00B038DA"/>
    <w:rsid w:val="00B043C4"/>
    <w:rsid w:val="00B05D8F"/>
    <w:rsid w:val="00B06275"/>
    <w:rsid w:val="00B078AD"/>
    <w:rsid w:val="00B104E5"/>
    <w:rsid w:val="00B12729"/>
    <w:rsid w:val="00B13010"/>
    <w:rsid w:val="00B148E4"/>
    <w:rsid w:val="00B150F3"/>
    <w:rsid w:val="00B15AEB"/>
    <w:rsid w:val="00B169C6"/>
    <w:rsid w:val="00B16C89"/>
    <w:rsid w:val="00B17BD6"/>
    <w:rsid w:val="00B2004F"/>
    <w:rsid w:val="00B21078"/>
    <w:rsid w:val="00B217C8"/>
    <w:rsid w:val="00B24E60"/>
    <w:rsid w:val="00B253EB"/>
    <w:rsid w:val="00B25490"/>
    <w:rsid w:val="00B2634B"/>
    <w:rsid w:val="00B27F8A"/>
    <w:rsid w:val="00B3022A"/>
    <w:rsid w:val="00B30D14"/>
    <w:rsid w:val="00B31C13"/>
    <w:rsid w:val="00B343C1"/>
    <w:rsid w:val="00B3506A"/>
    <w:rsid w:val="00B35499"/>
    <w:rsid w:val="00B354ED"/>
    <w:rsid w:val="00B35809"/>
    <w:rsid w:val="00B37A29"/>
    <w:rsid w:val="00B40FBB"/>
    <w:rsid w:val="00B423EE"/>
    <w:rsid w:val="00B427E7"/>
    <w:rsid w:val="00B4373A"/>
    <w:rsid w:val="00B44842"/>
    <w:rsid w:val="00B51F11"/>
    <w:rsid w:val="00B5615B"/>
    <w:rsid w:val="00B5617B"/>
    <w:rsid w:val="00B61348"/>
    <w:rsid w:val="00B63900"/>
    <w:rsid w:val="00B658C4"/>
    <w:rsid w:val="00B66C7E"/>
    <w:rsid w:val="00B705E5"/>
    <w:rsid w:val="00B72FC1"/>
    <w:rsid w:val="00B751AE"/>
    <w:rsid w:val="00B76145"/>
    <w:rsid w:val="00B76A15"/>
    <w:rsid w:val="00B83F7E"/>
    <w:rsid w:val="00B84BD1"/>
    <w:rsid w:val="00B85CAB"/>
    <w:rsid w:val="00B87EE1"/>
    <w:rsid w:val="00B9066D"/>
    <w:rsid w:val="00B91041"/>
    <w:rsid w:val="00B913A6"/>
    <w:rsid w:val="00B915A3"/>
    <w:rsid w:val="00B938BA"/>
    <w:rsid w:val="00B938FF"/>
    <w:rsid w:val="00B9413A"/>
    <w:rsid w:val="00B94857"/>
    <w:rsid w:val="00B94BC1"/>
    <w:rsid w:val="00B96F1F"/>
    <w:rsid w:val="00BA049C"/>
    <w:rsid w:val="00BA1D3E"/>
    <w:rsid w:val="00BA296C"/>
    <w:rsid w:val="00BA36EA"/>
    <w:rsid w:val="00BA3D8D"/>
    <w:rsid w:val="00BA5100"/>
    <w:rsid w:val="00BA5D73"/>
    <w:rsid w:val="00BA7C7F"/>
    <w:rsid w:val="00BB374C"/>
    <w:rsid w:val="00BB4275"/>
    <w:rsid w:val="00BB5133"/>
    <w:rsid w:val="00BB75BB"/>
    <w:rsid w:val="00BC1FE5"/>
    <w:rsid w:val="00BC426E"/>
    <w:rsid w:val="00BC6ECA"/>
    <w:rsid w:val="00BC6F45"/>
    <w:rsid w:val="00BD0031"/>
    <w:rsid w:val="00BD1431"/>
    <w:rsid w:val="00BD2E18"/>
    <w:rsid w:val="00BD3AEE"/>
    <w:rsid w:val="00BD4B9A"/>
    <w:rsid w:val="00BD54D2"/>
    <w:rsid w:val="00BD5CAB"/>
    <w:rsid w:val="00BD69DE"/>
    <w:rsid w:val="00BD6B6A"/>
    <w:rsid w:val="00BD75C8"/>
    <w:rsid w:val="00BE0AB0"/>
    <w:rsid w:val="00BE2C3A"/>
    <w:rsid w:val="00BE3025"/>
    <w:rsid w:val="00BE3181"/>
    <w:rsid w:val="00BE392A"/>
    <w:rsid w:val="00BE5B67"/>
    <w:rsid w:val="00BE6D9C"/>
    <w:rsid w:val="00BF4B36"/>
    <w:rsid w:val="00BF60B6"/>
    <w:rsid w:val="00BF65B8"/>
    <w:rsid w:val="00BF686E"/>
    <w:rsid w:val="00C000AC"/>
    <w:rsid w:val="00C00BDB"/>
    <w:rsid w:val="00C02714"/>
    <w:rsid w:val="00C03B7D"/>
    <w:rsid w:val="00C041EF"/>
    <w:rsid w:val="00C0464A"/>
    <w:rsid w:val="00C05E18"/>
    <w:rsid w:val="00C06D1A"/>
    <w:rsid w:val="00C10289"/>
    <w:rsid w:val="00C10A06"/>
    <w:rsid w:val="00C13BAC"/>
    <w:rsid w:val="00C15521"/>
    <w:rsid w:val="00C159E0"/>
    <w:rsid w:val="00C17846"/>
    <w:rsid w:val="00C17CBE"/>
    <w:rsid w:val="00C23102"/>
    <w:rsid w:val="00C232AB"/>
    <w:rsid w:val="00C24584"/>
    <w:rsid w:val="00C24A79"/>
    <w:rsid w:val="00C26B80"/>
    <w:rsid w:val="00C32674"/>
    <w:rsid w:val="00C34D07"/>
    <w:rsid w:val="00C35526"/>
    <w:rsid w:val="00C37393"/>
    <w:rsid w:val="00C419D9"/>
    <w:rsid w:val="00C43AD6"/>
    <w:rsid w:val="00C44410"/>
    <w:rsid w:val="00C44F5E"/>
    <w:rsid w:val="00C45916"/>
    <w:rsid w:val="00C4593C"/>
    <w:rsid w:val="00C47466"/>
    <w:rsid w:val="00C504AE"/>
    <w:rsid w:val="00C5067C"/>
    <w:rsid w:val="00C52F27"/>
    <w:rsid w:val="00C559E5"/>
    <w:rsid w:val="00C60CDA"/>
    <w:rsid w:val="00C62B0E"/>
    <w:rsid w:val="00C67B79"/>
    <w:rsid w:val="00C67E98"/>
    <w:rsid w:val="00C71156"/>
    <w:rsid w:val="00C7779C"/>
    <w:rsid w:val="00C80A5A"/>
    <w:rsid w:val="00C80BE3"/>
    <w:rsid w:val="00C820BF"/>
    <w:rsid w:val="00C82196"/>
    <w:rsid w:val="00C821DA"/>
    <w:rsid w:val="00C82EB5"/>
    <w:rsid w:val="00C8327F"/>
    <w:rsid w:val="00C838F7"/>
    <w:rsid w:val="00C86E44"/>
    <w:rsid w:val="00C872F2"/>
    <w:rsid w:val="00C87EEA"/>
    <w:rsid w:val="00C919F0"/>
    <w:rsid w:val="00C919F8"/>
    <w:rsid w:val="00C91D25"/>
    <w:rsid w:val="00C92264"/>
    <w:rsid w:val="00C93A32"/>
    <w:rsid w:val="00C93E76"/>
    <w:rsid w:val="00C94ADE"/>
    <w:rsid w:val="00C95B6B"/>
    <w:rsid w:val="00C972F3"/>
    <w:rsid w:val="00CA0446"/>
    <w:rsid w:val="00CA135E"/>
    <w:rsid w:val="00CA1B2C"/>
    <w:rsid w:val="00CA2EA1"/>
    <w:rsid w:val="00CA50F0"/>
    <w:rsid w:val="00CA61A6"/>
    <w:rsid w:val="00CB19A7"/>
    <w:rsid w:val="00CB1AEB"/>
    <w:rsid w:val="00CB6EA5"/>
    <w:rsid w:val="00CB7ABC"/>
    <w:rsid w:val="00CC1E0B"/>
    <w:rsid w:val="00CC3213"/>
    <w:rsid w:val="00CC381B"/>
    <w:rsid w:val="00CC40A3"/>
    <w:rsid w:val="00CC504C"/>
    <w:rsid w:val="00CD29F3"/>
    <w:rsid w:val="00CD461E"/>
    <w:rsid w:val="00CD7285"/>
    <w:rsid w:val="00CD7AD7"/>
    <w:rsid w:val="00CE1D11"/>
    <w:rsid w:val="00CE280A"/>
    <w:rsid w:val="00CE4567"/>
    <w:rsid w:val="00CE56C5"/>
    <w:rsid w:val="00CF0287"/>
    <w:rsid w:val="00CF136E"/>
    <w:rsid w:val="00CF4AA0"/>
    <w:rsid w:val="00CF5452"/>
    <w:rsid w:val="00CF60AD"/>
    <w:rsid w:val="00D01A55"/>
    <w:rsid w:val="00D06472"/>
    <w:rsid w:val="00D11CC1"/>
    <w:rsid w:val="00D125BE"/>
    <w:rsid w:val="00D140AA"/>
    <w:rsid w:val="00D141DB"/>
    <w:rsid w:val="00D153DC"/>
    <w:rsid w:val="00D20482"/>
    <w:rsid w:val="00D21608"/>
    <w:rsid w:val="00D21A0D"/>
    <w:rsid w:val="00D2259E"/>
    <w:rsid w:val="00D25295"/>
    <w:rsid w:val="00D261AE"/>
    <w:rsid w:val="00D27774"/>
    <w:rsid w:val="00D30299"/>
    <w:rsid w:val="00D306F7"/>
    <w:rsid w:val="00D3140A"/>
    <w:rsid w:val="00D31B75"/>
    <w:rsid w:val="00D369F8"/>
    <w:rsid w:val="00D37A9E"/>
    <w:rsid w:val="00D37EE1"/>
    <w:rsid w:val="00D4100E"/>
    <w:rsid w:val="00D42EC0"/>
    <w:rsid w:val="00D42EFB"/>
    <w:rsid w:val="00D4362F"/>
    <w:rsid w:val="00D469B3"/>
    <w:rsid w:val="00D47607"/>
    <w:rsid w:val="00D50ACC"/>
    <w:rsid w:val="00D5561D"/>
    <w:rsid w:val="00D5582D"/>
    <w:rsid w:val="00D55F2E"/>
    <w:rsid w:val="00D56DCB"/>
    <w:rsid w:val="00D57003"/>
    <w:rsid w:val="00D60F04"/>
    <w:rsid w:val="00D614B8"/>
    <w:rsid w:val="00D615DC"/>
    <w:rsid w:val="00D620C4"/>
    <w:rsid w:val="00D6239A"/>
    <w:rsid w:val="00D62FEF"/>
    <w:rsid w:val="00D64C19"/>
    <w:rsid w:val="00D674F4"/>
    <w:rsid w:val="00D70163"/>
    <w:rsid w:val="00D720A6"/>
    <w:rsid w:val="00D773B8"/>
    <w:rsid w:val="00D8000E"/>
    <w:rsid w:val="00D804C8"/>
    <w:rsid w:val="00D80B85"/>
    <w:rsid w:val="00D81E41"/>
    <w:rsid w:val="00D82764"/>
    <w:rsid w:val="00D917AD"/>
    <w:rsid w:val="00DA0362"/>
    <w:rsid w:val="00DA068C"/>
    <w:rsid w:val="00DA1988"/>
    <w:rsid w:val="00DA20A6"/>
    <w:rsid w:val="00DA23D0"/>
    <w:rsid w:val="00DA5749"/>
    <w:rsid w:val="00DA70C6"/>
    <w:rsid w:val="00DA7BC9"/>
    <w:rsid w:val="00DA7CA1"/>
    <w:rsid w:val="00DB0A42"/>
    <w:rsid w:val="00DB0BB1"/>
    <w:rsid w:val="00DB19B2"/>
    <w:rsid w:val="00DB3DAA"/>
    <w:rsid w:val="00DB3E0A"/>
    <w:rsid w:val="00DB3E40"/>
    <w:rsid w:val="00DB43D4"/>
    <w:rsid w:val="00DB4689"/>
    <w:rsid w:val="00DB51A8"/>
    <w:rsid w:val="00DB5AF8"/>
    <w:rsid w:val="00DB6A41"/>
    <w:rsid w:val="00DC03F1"/>
    <w:rsid w:val="00DC0F40"/>
    <w:rsid w:val="00DC1351"/>
    <w:rsid w:val="00DC14D7"/>
    <w:rsid w:val="00DC3681"/>
    <w:rsid w:val="00DC5F11"/>
    <w:rsid w:val="00DC65B6"/>
    <w:rsid w:val="00DC7EFF"/>
    <w:rsid w:val="00DD2E25"/>
    <w:rsid w:val="00DD41FF"/>
    <w:rsid w:val="00DD4BDA"/>
    <w:rsid w:val="00DD5255"/>
    <w:rsid w:val="00DD6827"/>
    <w:rsid w:val="00DE0664"/>
    <w:rsid w:val="00DE13BB"/>
    <w:rsid w:val="00DE2507"/>
    <w:rsid w:val="00DE2B98"/>
    <w:rsid w:val="00DE38A3"/>
    <w:rsid w:val="00DE421A"/>
    <w:rsid w:val="00DE48B8"/>
    <w:rsid w:val="00DE613C"/>
    <w:rsid w:val="00DF3173"/>
    <w:rsid w:val="00DF3628"/>
    <w:rsid w:val="00DF47DD"/>
    <w:rsid w:val="00DF530C"/>
    <w:rsid w:val="00DF6D57"/>
    <w:rsid w:val="00DF6D9E"/>
    <w:rsid w:val="00E02BAD"/>
    <w:rsid w:val="00E03B0B"/>
    <w:rsid w:val="00E042EA"/>
    <w:rsid w:val="00E058D5"/>
    <w:rsid w:val="00E06663"/>
    <w:rsid w:val="00E069BE"/>
    <w:rsid w:val="00E10261"/>
    <w:rsid w:val="00E119F1"/>
    <w:rsid w:val="00E12353"/>
    <w:rsid w:val="00E162DC"/>
    <w:rsid w:val="00E16C32"/>
    <w:rsid w:val="00E2110C"/>
    <w:rsid w:val="00E21E6D"/>
    <w:rsid w:val="00E22E3E"/>
    <w:rsid w:val="00E253F7"/>
    <w:rsid w:val="00E27AE4"/>
    <w:rsid w:val="00E31FB6"/>
    <w:rsid w:val="00E32B0A"/>
    <w:rsid w:val="00E34225"/>
    <w:rsid w:val="00E35061"/>
    <w:rsid w:val="00E4044D"/>
    <w:rsid w:val="00E4085B"/>
    <w:rsid w:val="00E43855"/>
    <w:rsid w:val="00E4411C"/>
    <w:rsid w:val="00E45272"/>
    <w:rsid w:val="00E50A64"/>
    <w:rsid w:val="00E5430E"/>
    <w:rsid w:val="00E556CD"/>
    <w:rsid w:val="00E56E45"/>
    <w:rsid w:val="00E60944"/>
    <w:rsid w:val="00E619F5"/>
    <w:rsid w:val="00E6409E"/>
    <w:rsid w:val="00E6452C"/>
    <w:rsid w:val="00E64605"/>
    <w:rsid w:val="00E64C45"/>
    <w:rsid w:val="00E706CA"/>
    <w:rsid w:val="00E713F9"/>
    <w:rsid w:val="00E74967"/>
    <w:rsid w:val="00E84930"/>
    <w:rsid w:val="00E85040"/>
    <w:rsid w:val="00E85589"/>
    <w:rsid w:val="00E90E65"/>
    <w:rsid w:val="00E918E6"/>
    <w:rsid w:val="00E952C8"/>
    <w:rsid w:val="00E96262"/>
    <w:rsid w:val="00E9644C"/>
    <w:rsid w:val="00EA39FA"/>
    <w:rsid w:val="00EA3AC5"/>
    <w:rsid w:val="00EA4960"/>
    <w:rsid w:val="00EA4994"/>
    <w:rsid w:val="00EA4AA6"/>
    <w:rsid w:val="00EB0278"/>
    <w:rsid w:val="00EB2AE5"/>
    <w:rsid w:val="00EB4209"/>
    <w:rsid w:val="00EB4322"/>
    <w:rsid w:val="00EB4918"/>
    <w:rsid w:val="00EB4C3A"/>
    <w:rsid w:val="00EB7223"/>
    <w:rsid w:val="00EB75F6"/>
    <w:rsid w:val="00EB7DDC"/>
    <w:rsid w:val="00EC0202"/>
    <w:rsid w:val="00EC049F"/>
    <w:rsid w:val="00EC1C08"/>
    <w:rsid w:val="00EC4A51"/>
    <w:rsid w:val="00EC5671"/>
    <w:rsid w:val="00EC76B8"/>
    <w:rsid w:val="00EC7C44"/>
    <w:rsid w:val="00EC7CE4"/>
    <w:rsid w:val="00ED0FF5"/>
    <w:rsid w:val="00ED1EBE"/>
    <w:rsid w:val="00ED36A3"/>
    <w:rsid w:val="00ED767A"/>
    <w:rsid w:val="00ED7AA9"/>
    <w:rsid w:val="00EE1EE0"/>
    <w:rsid w:val="00EE252E"/>
    <w:rsid w:val="00EE43E0"/>
    <w:rsid w:val="00EE561C"/>
    <w:rsid w:val="00EE7ACE"/>
    <w:rsid w:val="00EF136D"/>
    <w:rsid w:val="00EF1454"/>
    <w:rsid w:val="00EF14C9"/>
    <w:rsid w:val="00EF1621"/>
    <w:rsid w:val="00EF1CB6"/>
    <w:rsid w:val="00EF4ABD"/>
    <w:rsid w:val="00EF4C95"/>
    <w:rsid w:val="00EF5CBC"/>
    <w:rsid w:val="00F00812"/>
    <w:rsid w:val="00F01E80"/>
    <w:rsid w:val="00F02344"/>
    <w:rsid w:val="00F02C28"/>
    <w:rsid w:val="00F03AFB"/>
    <w:rsid w:val="00F05D67"/>
    <w:rsid w:val="00F101A9"/>
    <w:rsid w:val="00F12544"/>
    <w:rsid w:val="00F12C05"/>
    <w:rsid w:val="00F17254"/>
    <w:rsid w:val="00F2023C"/>
    <w:rsid w:val="00F21D70"/>
    <w:rsid w:val="00F22647"/>
    <w:rsid w:val="00F22CC0"/>
    <w:rsid w:val="00F237FB"/>
    <w:rsid w:val="00F25509"/>
    <w:rsid w:val="00F278B2"/>
    <w:rsid w:val="00F30822"/>
    <w:rsid w:val="00F3696B"/>
    <w:rsid w:val="00F37C79"/>
    <w:rsid w:val="00F4001C"/>
    <w:rsid w:val="00F43430"/>
    <w:rsid w:val="00F47260"/>
    <w:rsid w:val="00F47714"/>
    <w:rsid w:val="00F5054F"/>
    <w:rsid w:val="00F51631"/>
    <w:rsid w:val="00F52440"/>
    <w:rsid w:val="00F52CCF"/>
    <w:rsid w:val="00F52EEE"/>
    <w:rsid w:val="00F53AA5"/>
    <w:rsid w:val="00F55F2D"/>
    <w:rsid w:val="00F56D1B"/>
    <w:rsid w:val="00F57B7F"/>
    <w:rsid w:val="00F57F33"/>
    <w:rsid w:val="00F61BF9"/>
    <w:rsid w:val="00F62550"/>
    <w:rsid w:val="00F6272B"/>
    <w:rsid w:val="00F65604"/>
    <w:rsid w:val="00F65B85"/>
    <w:rsid w:val="00F67073"/>
    <w:rsid w:val="00F7076A"/>
    <w:rsid w:val="00F71E19"/>
    <w:rsid w:val="00F72849"/>
    <w:rsid w:val="00F74903"/>
    <w:rsid w:val="00F74E74"/>
    <w:rsid w:val="00F75073"/>
    <w:rsid w:val="00F7568D"/>
    <w:rsid w:val="00F75CD3"/>
    <w:rsid w:val="00F80884"/>
    <w:rsid w:val="00F81AEF"/>
    <w:rsid w:val="00F8331D"/>
    <w:rsid w:val="00F85E5E"/>
    <w:rsid w:val="00F860EF"/>
    <w:rsid w:val="00F865A5"/>
    <w:rsid w:val="00F87BED"/>
    <w:rsid w:val="00F92952"/>
    <w:rsid w:val="00F95D13"/>
    <w:rsid w:val="00F9643F"/>
    <w:rsid w:val="00F972F2"/>
    <w:rsid w:val="00F976CC"/>
    <w:rsid w:val="00F97775"/>
    <w:rsid w:val="00FA03FC"/>
    <w:rsid w:val="00FA09F6"/>
    <w:rsid w:val="00FA0C36"/>
    <w:rsid w:val="00FA454F"/>
    <w:rsid w:val="00FA7E26"/>
    <w:rsid w:val="00FB033C"/>
    <w:rsid w:val="00FB55C3"/>
    <w:rsid w:val="00FB655D"/>
    <w:rsid w:val="00FB6B65"/>
    <w:rsid w:val="00FB749D"/>
    <w:rsid w:val="00FB7C63"/>
    <w:rsid w:val="00FC1263"/>
    <w:rsid w:val="00FC1304"/>
    <w:rsid w:val="00FC1C57"/>
    <w:rsid w:val="00FC228F"/>
    <w:rsid w:val="00FC2A6A"/>
    <w:rsid w:val="00FC359E"/>
    <w:rsid w:val="00FC4802"/>
    <w:rsid w:val="00FC4BB7"/>
    <w:rsid w:val="00FC4C17"/>
    <w:rsid w:val="00FC7B08"/>
    <w:rsid w:val="00FC7CBC"/>
    <w:rsid w:val="00FD0CBB"/>
    <w:rsid w:val="00FD14A2"/>
    <w:rsid w:val="00FD17A9"/>
    <w:rsid w:val="00FD2178"/>
    <w:rsid w:val="00FD4E3A"/>
    <w:rsid w:val="00FD6E4F"/>
    <w:rsid w:val="00FD7317"/>
    <w:rsid w:val="00FD7A2A"/>
    <w:rsid w:val="00FE42CD"/>
    <w:rsid w:val="00FE6A82"/>
    <w:rsid w:val="00FF4BD0"/>
    <w:rsid w:val="00FF7C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0c9" stroke="f">
      <v:fill color="#0c9" on="f"/>
      <v:stroke on="f"/>
    </o:shapedefaults>
    <o:shapelayout v:ext="edit">
      <o:idmap v:ext="edit" data="2"/>
    </o:shapelayout>
  </w:shapeDefaults>
  <w:decimalSymbol w:val=","/>
  <w:listSeparator w:val=";"/>
  <w14:docId w14:val="0619B5F6"/>
  <w15:docId w15:val="{9CEEB7A4-4662-7F42-ADAF-89E4AB14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C6EC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33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1B2490"/>
    <w:rPr>
      <w:rFonts w:ascii="Tahoma" w:hAnsi="Tahoma" w:cs="Tahoma"/>
      <w:sz w:val="16"/>
      <w:szCs w:val="16"/>
    </w:rPr>
  </w:style>
  <w:style w:type="paragraph" w:styleId="Pidipagina">
    <w:name w:val="footer"/>
    <w:basedOn w:val="Normale"/>
    <w:rsid w:val="006167CC"/>
    <w:pPr>
      <w:tabs>
        <w:tab w:val="center" w:pos="4819"/>
        <w:tab w:val="right" w:pos="9638"/>
      </w:tabs>
    </w:pPr>
  </w:style>
  <w:style w:type="character" w:styleId="Numeropagina">
    <w:name w:val="page number"/>
    <w:basedOn w:val="Carpredefinitoparagrafo"/>
    <w:rsid w:val="006167CC"/>
  </w:style>
  <w:style w:type="paragraph" w:styleId="Intestazione">
    <w:name w:val="header"/>
    <w:basedOn w:val="Normale"/>
    <w:rsid w:val="006A1D52"/>
    <w:pPr>
      <w:tabs>
        <w:tab w:val="center" w:pos="4819"/>
        <w:tab w:val="right" w:pos="9638"/>
      </w:tabs>
    </w:pPr>
  </w:style>
  <w:style w:type="paragraph" w:styleId="Mappadocumento">
    <w:name w:val="Document Map"/>
    <w:basedOn w:val="Normale"/>
    <w:link w:val="MappadocumentoCarattere"/>
    <w:rsid w:val="009B057A"/>
    <w:rPr>
      <w:rFonts w:ascii="Tahoma" w:hAnsi="Tahoma" w:cs="Tahoma"/>
      <w:sz w:val="16"/>
      <w:szCs w:val="16"/>
    </w:rPr>
  </w:style>
  <w:style w:type="character" w:customStyle="1" w:styleId="MappadocumentoCarattere">
    <w:name w:val="Mappa documento Carattere"/>
    <w:basedOn w:val="Carpredefinitoparagrafo"/>
    <w:link w:val="Mappadocumento"/>
    <w:rsid w:val="009B057A"/>
    <w:rPr>
      <w:rFonts w:ascii="Tahoma" w:hAnsi="Tahoma" w:cs="Tahoma"/>
      <w:sz w:val="16"/>
      <w:szCs w:val="16"/>
    </w:rPr>
  </w:style>
  <w:style w:type="paragraph" w:styleId="Paragrafoelenco">
    <w:name w:val="List Paragraph"/>
    <w:basedOn w:val="Normale"/>
    <w:uiPriority w:val="34"/>
    <w:qFormat/>
    <w:rsid w:val="0054176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966247">
      <w:bodyDiv w:val="1"/>
      <w:marLeft w:val="0"/>
      <w:marRight w:val="0"/>
      <w:marTop w:val="0"/>
      <w:marBottom w:val="0"/>
      <w:divBdr>
        <w:top w:val="none" w:sz="0" w:space="0" w:color="auto"/>
        <w:left w:val="none" w:sz="0" w:space="0" w:color="auto"/>
        <w:bottom w:val="none" w:sz="0" w:space="0" w:color="auto"/>
        <w:right w:val="none" w:sz="0" w:space="0" w:color="auto"/>
      </w:divBdr>
    </w:div>
    <w:div w:id="655186453">
      <w:bodyDiv w:val="1"/>
      <w:marLeft w:val="0"/>
      <w:marRight w:val="0"/>
      <w:marTop w:val="0"/>
      <w:marBottom w:val="0"/>
      <w:divBdr>
        <w:top w:val="none" w:sz="0" w:space="0" w:color="auto"/>
        <w:left w:val="none" w:sz="0" w:space="0" w:color="auto"/>
        <w:bottom w:val="none" w:sz="0" w:space="0" w:color="auto"/>
        <w:right w:val="none" w:sz="0" w:space="0" w:color="auto"/>
      </w:divBdr>
    </w:div>
    <w:div w:id="693579695">
      <w:bodyDiv w:val="1"/>
      <w:marLeft w:val="0"/>
      <w:marRight w:val="0"/>
      <w:marTop w:val="0"/>
      <w:marBottom w:val="0"/>
      <w:divBdr>
        <w:top w:val="none" w:sz="0" w:space="0" w:color="auto"/>
        <w:left w:val="none" w:sz="0" w:space="0" w:color="auto"/>
        <w:bottom w:val="none" w:sz="0" w:space="0" w:color="auto"/>
        <w:right w:val="none" w:sz="0" w:space="0" w:color="auto"/>
      </w:divBdr>
    </w:div>
    <w:div w:id="892038932">
      <w:bodyDiv w:val="1"/>
      <w:marLeft w:val="0"/>
      <w:marRight w:val="0"/>
      <w:marTop w:val="0"/>
      <w:marBottom w:val="0"/>
      <w:divBdr>
        <w:top w:val="none" w:sz="0" w:space="0" w:color="auto"/>
        <w:left w:val="none" w:sz="0" w:space="0" w:color="auto"/>
        <w:bottom w:val="none" w:sz="0" w:space="0" w:color="auto"/>
        <w:right w:val="none" w:sz="0" w:space="0" w:color="auto"/>
      </w:divBdr>
    </w:div>
    <w:div w:id="916672972">
      <w:bodyDiv w:val="1"/>
      <w:marLeft w:val="0"/>
      <w:marRight w:val="0"/>
      <w:marTop w:val="0"/>
      <w:marBottom w:val="0"/>
      <w:divBdr>
        <w:top w:val="none" w:sz="0" w:space="0" w:color="auto"/>
        <w:left w:val="none" w:sz="0" w:space="0" w:color="auto"/>
        <w:bottom w:val="none" w:sz="0" w:space="0" w:color="auto"/>
        <w:right w:val="none" w:sz="0" w:space="0" w:color="auto"/>
      </w:divBdr>
    </w:div>
    <w:div w:id="1120882427">
      <w:bodyDiv w:val="1"/>
      <w:marLeft w:val="0"/>
      <w:marRight w:val="0"/>
      <w:marTop w:val="0"/>
      <w:marBottom w:val="0"/>
      <w:divBdr>
        <w:top w:val="none" w:sz="0" w:space="0" w:color="auto"/>
        <w:left w:val="none" w:sz="0" w:space="0" w:color="auto"/>
        <w:bottom w:val="none" w:sz="0" w:space="0" w:color="auto"/>
        <w:right w:val="none" w:sz="0" w:space="0" w:color="auto"/>
      </w:divBdr>
    </w:div>
    <w:div w:id="1148547419">
      <w:bodyDiv w:val="1"/>
      <w:marLeft w:val="0"/>
      <w:marRight w:val="0"/>
      <w:marTop w:val="0"/>
      <w:marBottom w:val="0"/>
      <w:divBdr>
        <w:top w:val="none" w:sz="0" w:space="0" w:color="auto"/>
        <w:left w:val="none" w:sz="0" w:space="0" w:color="auto"/>
        <w:bottom w:val="none" w:sz="0" w:space="0" w:color="auto"/>
        <w:right w:val="none" w:sz="0" w:space="0" w:color="auto"/>
      </w:divBdr>
    </w:div>
    <w:div w:id="1382023955">
      <w:bodyDiv w:val="1"/>
      <w:marLeft w:val="0"/>
      <w:marRight w:val="0"/>
      <w:marTop w:val="0"/>
      <w:marBottom w:val="0"/>
      <w:divBdr>
        <w:top w:val="none" w:sz="0" w:space="0" w:color="auto"/>
        <w:left w:val="none" w:sz="0" w:space="0" w:color="auto"/>
        <w:bottom w:val="none" w:sz="0" w:space="0" w:color="auto"/>
        <w:right w:val="none" w:sz="0" w:space="0" w:color="auto"/>
      </w:divBdr>
    </w:div>
    <w:div w:id="1500080071">
      <w:bodyDiv w:val="1"/>
      <w:marLeft w:val="0"/>
      <w:marRight w:val="0"/>
      <w:marTop w:val="0"/>
      <w:marBottom w:val="0"/>
      <w:divBdr>
        <w:top w:val="none" w:sz="0" w:space="0" w:color="auto"/>
        <w:left w:val="none" w:sz="0" w:space="0" w:color="auto"/>
        <w:bottom w:val="none" w:sz="0" w:space="0" w:color="auto"/>
        <w:right w:val="none" w:sz="0" w:space="0" w:color="auto"/>
      </w:divBdr>
    </w:div>
    <w:div w:id="1503277765">
      <w:bodyDiv w:val="1"/>
      <w:marLeft w:val="0"/>
      <w:marRight w:val="0"/>
      <w:marTop w:val="0"/>
      <w:marBottom w:val="0"/>
      <w:divBdr>
        <w:top w:val="none" w:sz="0" w:space="0" w:color="auto"/>
        <w:left w:val="none" w:sz="0" w:space="0" w:color="auto"/>
        <w:bottom w:val="none" w:sz="0" w:space="0" w:color="auto"/>
        <w:right w:val="none" w:sz="0" w:space="0" w:color="auto"/>
      </w:divBdr>
    </w:div>
    <w:div w:id="1550730045">
      <w:bodyDiv w:val="1"/>
      <w:marLeft w:val="0"/>
      <w:marRight w:val="0"/>
      <w:marTop w:val="0"/>
      <w:marBottom w:val="0"/>
      <w:divBdr>
        <w:top w:val="none" w:sz="0" w:space="0" w:color="auto"/>
        <w:left w:val="none" w:sz="0" w:space="0" w:color="auto"/>
        <w:bottom w:val="none" w:sz="0" w:space="0" w:color="auto"/>
        <w:right w:val="none" w:sz="0" w:space="0" w:color="auto"/>
      </w:divBdr>
    </w:div>
    <w:div w:id="1558932158">
      <w:bodyDiv w:val="1"/>
      <w:marLeft w:val="0"/>
      <w:marRight w:val="0"/>
      <w:marTop w:val="0"/>
      <w:marBottom w:val="0"/>
      <w:divBdr>
        <w:top w:val="none" w:sz="0" w:space="0" w:color="auto"/>
        <w:left w:val="none" w:sz="0" w:space="0" w:color="auto"/>
        <w:bottom w:val="none" w:sz="0" w:space="0" w:color="auto"/>
        <w:right w:val="none" w:sz="0" w:space="0" w:color="auto"/>
      </w:divBdr>
    </w:div>
    <w:div w:id="1566717733">
      <w:bodyDiv w:val="1"/>
      <w:marLeft w:val="0"/>
      <w:marRight w:val="0"/>
      <w:marTop w:val="0"/>
      <w:marBottom w:val="0"/>
      <w:divBdr>
        <w:top w:val="none" w:sz="0" w:space="0" w:color="auto"/>
        <w:left w:val="none" w:sz="0" w:space="0" w:color="auto"/>
        <w:bottom w:val="none" w:sz="0" w:space="0" w:color="auto"/>
        <w:right w:val="none" w:sz="0" w:space="0" w:color="auto"/>
      </w:divBdr>
    </w:div>
    <w:div w:id="1657801484">
      <w:bodyDiv w:val="1"/>
      <w:marLeft w:val="0"/>
      <w:marRight w:val="0"/>
      <w:marTop w:val="0"/>
      <w:marBottom w:val="0"/>
      <w:divBdr>
        <w:top w:val="none" w:sz="0" w:space="0" w:color="auto"/>
        <w:left w:val="none" w:sz="0" w:space="0" w:color="auto"/>
        <w:bottom w:val="none" w:sz="0" w:space="0" w:color="auto"/>
        <w:right w:val="none" w:sz="0" w:space="0" w:color="auto"/>
      </w:divBdr>
    </w:div>
    <w:div w:id="1746487971">
      <w:bodyDiv w:val="1"/>
      <w:marLeft w:val="0"/>
      <w:marRight w:val="0"/>
      <w:marTop w:val="0"/>
      <w:marBottom w:val="0"/>
      <w:divBdr>
        <w:top w:val="none" w:sz="0" w:space="0" w:color="auto"/>
        <w:left w:val="none" w:sz="0" w:space="0" w:color="auto"/>
        <w:bottom w:val="none" w:sz="0" w:space="0" w:color="auto"/>
        <w:right w:val="none" w:sz="0" w:space="0" w:color="auto"/>
      </w:divBdr>
    </w:div>
    <w:div w:id="1866165755">
      <w:bodyDiv w:val="1"/>
      <w:marLeft w:val="0"/>
      <w:marRight w:val="0"/>
      <w:marTop w:val="0"/>
      <w:marBottom w:val="0"/>
      <w:divBdr>
        <w:top w:val="none" w:sz="0" w:space="0" w:color="auto"/>
        <w:left w:val="none" w:sz="0" w:space="0" w:color="auto"/>
        <w:bottom w:val="none" w:sz="0" w:space="0" w:color="auto"/>
        <w:right w:val="none" w:sz="0" w:space="0" w:color="auto"/>
      </w:divBdr>
    </w:div>
    <w:div w:id="207443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paolo%20Monti\Dati%20applicazioni\Microsoft\Modelli\carta%20intestata%20KA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153F1-203A-4A39-B83C-44B18742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Settings\Gianpaolo Monti\Dati applicazioni\Microsoft\Modelli\carta intestata KAP.dot</Template>
  <TotalTime>12</TotalTime>
  <Pages>8</Pages>
  <Words>5284</Words>
  <Characters>30120</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Barcella</vt:lpstr>
    </vt:vector>
  </TitlesOfParts>
  <Company>legrand spa</Company>
  <LinksUpToDate>false</LinksUpToDate>
  <CharactersWithSpaces>35334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Barcella</dc:title>
  <dc:creator>Bticino S.p.A.</dc:creator>
  <cp:lastModifiedBy>Giovanni BRUNI</cp:lastModifiedBy>
  <cp:revision>3</cp:revision>
  <cp:lastPrinted>2015-06-10T14:40:00Z</cp:lastPrinted>
  <dcterms:created xsi:type="dcterms:W3CDTF">2017-03-23T22:56:00Z</dcterms:created>
  <dcterms:modified xsi:type="dcterms:W3CDTF">2022-03-21T10:58:00Z</dcterms:modified>
</cp:coreProperties>
</file>